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03916" w14:textId="77E08312" w:rsidR="00034069" w:rsidRPr="00034069" w:rsidRDefault="003C1931" w:rsidP="00034069">
      <w:pPr>
        <w:autoSpaceDE w:val="0"/>
        <w:autoSpaceDN w:val="0"/>
        <w:adjustRightInd w:val="0"/>
        <w:spacing w:after="0" w:line="240" w:lineRule="auto"/>
        <w:rPr>
          <w:rFonts w:asciiTheme="minorHAnsi" w:hAnsiTheme="minorHAnsi" w:cs="TTFFA96940t00"/>
          <w:lang w:eastAsia="en-GB"/>
        </w:rPr>
      </w:pPr>
      <w:bookmarkStart w:id="0" w:name="_GoBack"/>
      <w:bookmarkEnd w:id="0"/>
      <w:r>
        <w:rPr>
          <w:rFonts w:asciiTheme="minorHAnsi" w:hAnsiTheme="minorHAnsi" w:cs="TTFFA96940t00"/>
          <w:lang w:eastAsia="en-GB"/>
        </w:rPr>
        <w:t xml:space="preserve">Here at </w:t>
      </w:r>
      <w:r w:rsidR="006E6461" w:rsidRPr="002B0910">
        <w:rPr>
          <w:rFonts w:asciiTheme="minorHAnsi" w:hAnsiTheme="minorHAnsi" w:cs="TTFFA96940t00"/>
          <w:lang w:eastAsia="en-GB"/>
        </w:rPr>
        <w:t>Stebbing Green Day Nursery</w:t>
      </w:r>
      <w:r w:rsidRPr="002B0910">
        <w:rPr>
          <w:rFonts w:asciiTheme="minorHAnsi" w:hAnsiTheme="minorHAnsi" w:cs="TTFFA96940t00"/>
          <w:lang w:eastAsia="en-GB"/>
        </w:rPr>
        <w:t xml:space="preserve"> </w:t>
      </w:r>
      <w:r>
        <w:rPr>
          <w:rFonts w:asciiTheme="minorHAnsi" w:hAnsiTheme="minorHAnsi" w:cs="TTFFA96940t00"/>
          <w:lang w:eastAsia="en-GB"/>
        </w:rPr>
        <w:t>we understand</w:t>
      </w:r>
      <w:r w:rsidR="00034069" w:rsidRPr="00034069">
        <w:rPr>
          <w:rFonts w:asciiTheme="minorHAnsi" w:hAnsiTheme="minorHAnsi" w:cs="TTFFA96940t00"/>
          <w:lang w:eastAsia="en-GB"/>
        </w:rPr>
        <w:t xml:space="preserve"> how difficult it is for parents to leave their child with people who are unfamiliar to both parent and child, therefore, we aim to make the setting a welcoming place where children settle quickly and </w:t>
      </w:r>
      <w:r w:rsidRPr="00034069">
        <w:rPr>
          <w:rFonts w:asciiTheme="minorHAnsi" w:hAnsiTheme="minorHAnsi" w:cs="TTFFA96940t00"/>
          <w:lang w:eastAsia="en-GB"/>
        </w:rPr>
        <w:t>easily.</w:t>
      </w:r>
      <w:r>
        <w:rPr>
          <w:rFonts w:asciiTheme="minorHAnsi" w:hAnsiTheme="minorHAnsi" w:cs="TTFFA96940t00"/>
          <w:lang w:eastAsia="en-GB"/>
        </w:rPr>
        <w:t xml:space="preserve"> Consideration is given</w:t>
      </w:r>
      <w:r w:rsidR="00034069" w:rsidRPr="00034069">
        <w:rPr>
          <w:rFonts w:asciiTheme="minorHAnsi" w:hAnsiTheme="minorHAnsi" w:cs="TTFFA96940t00"/>
          <w:lang w:eastAsia="en-GB"/>
        </w:rPr>
        <w:t xml:space="preserve"> to the individual needs and circumstances of children and their families. Children’s emotional wellbeing is an essential foundation for their health, happiness, self-confidence and ability to learn. </w:t>
      </w:r>
    </w:p>
    <w:p w14:paraId="2BFAF6B5" w14:textId="77777777"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p>
    <w:p w14:paraId="55D73EF1" w14:textId="77777777" w:rsidR="003C1931" w:rsidRDefault="00034069" w:rsidP="00034069">
      <w:pPr>
        <w:autoSpaceDE w:val="0"/>
        <w:autoSpaceDN w:val="0"/>
        <w:adjustRightInd w:val="0"/>
        <w:spacing w:after="0" w:line="240" w:lineRule="auto"/>
        <w:rPr>
          <w:rFonts w:asciiTheme="minorHAnsi" w:hAnsiTheme="minorHAnsi" w:cs="TTFFA96940t00"/>
          <w:lang w:eastAsia="en-GB"/>
        </w:rPr>
      </w:pPr>
      <w:r w:rsidRPr="00034069">
        <w:rPr>
          <w:rFonts w:asciiTheme="minorHAnsi" w:hAnsiTheme="minorHAnsi" w:cs="TTFFA96940t00"/>
          <w:lang w:eastAsia="en-GB"/>
        </w:rPr>
        <w:t>We believe that children settle best w</w:t>
      </w:r>
      <w:r w:rsidR="001565CB">
        <w:rPr>
          <w:rFonts w:asciiTheme="minorHAnsi" w:hAnsiTheme="minorHAnsi" w:cs="TTFFA96940t00"/>
          <w:lang w:eastAsia="en-GB"/>
        </w:rPr>
        <w:t>hen they have a Key P</w:t>
      </w:r>
      <w:r w:rsidRPr="00034069">
        <w:rPr>
          <w:rFonts w:asciiTheme="minorHAnsi" w:hAnsiTheme="minorHAnsi" w:cs="TTFFA96940t00"/>
          <w:lang w:eastAsia="en-GB"/>
        </w:rPr>
        <w:t xml:space="preserve">erson to relate to, who knows them and their parents well, and who can meet their individual needs. </w:t>
      </w:r>
      <w:r w:rsidR="003C1931">
        <w:rPr>
          <w:rFonts w:asciiTheme="minorHAnsi" w:hAnsiTheme="minorHAnsi" w:cs="TTFFA96940t00"/>
          <w:lang w:eastAsia="en-GB"/>
        </w:rPr>
        <w:t>We will discuss with parents their child’</w:t>
      </w:r>
      <w:r w:rsidR="001565CB">
        <w:rPr>
          <w:rFonts w:asciiTheme="minorHAnsi" w:hAnsiTheme="minorHAnsi" w:cs="TTFFA96940t00"/>
          <w:lang w:eastAsia="en-GB"/>
        </w:rPr>
        <w:t>s Key P</w:t>
      </w:r>
      <w:r w:rsidR="003C1931">
        <w:rPr>
          <w:rFonts w:asciiTheme="minorHAnsi" w:hAnsiTheme="minorHAnsi" w:cs="TTFFA96940t00"/>
          <w:lang w:eastAsia="en-GB"/>
        </w:rPr>
        <w:t>erson when they start at nursery. They will be introduced to the parent and start to build</w:t>
      </w:r>
      <w:r w:rsidR="001565CB">
        <w:rPr>
          <w:rFonts w:asciiTheme="minorHAnsi" w:hAnsiTheme="minorHAnsi" w:cs="TTFFA96940t00"/>
          <w:lang w:eastAsia="en-GB"/>
        </w:rPr>
        <w:t xml:space="preserve"> those important</w:t>
      </w:r>
      <w:r w:rsidR="003C1931">
        <w:rPr>
          <w:rFonts w:asciiTheme="minorHAnsi" w:hAnsiTheme="minorHAnsi" w:cs="TTFFA96940t00"/>
          <w:lang w:eastAsia="en-GB"/>
        </w:rPr>
        <w:t xml:space="preserve"> </w:t>
      </w:r>
      <w:r w:rsidR="001565CB">
        <w:rPr>
          <w:rFonts w:asciiTheme="minorHAnsi" w:hAnsiTheme="minorHAnsi" w:cs="TTFFA96940t00"/>
          <w:lang w:eastAsia="en-GB"/>
        </w:rPr>
        <w:t xml:space="preserve">relationships. The key person will talk to the parents about their child to ascertain the child’s individual needs, likes and preferences. This way the Key person will be able to tailor their child’s learning and care to meet their individual needs. </w:t>
      </w:r>
    </w:p>
    <w:p w14:paraId="3D967E70" w14:textId="77777777" w:rsidR="001565CB" w:rsidRDefault="001565CB" w:rsidP="00034069">
      <w:pPr>
        <w:autoSpaceDE w:val="0"/>
        <w:autoSpaceDN w:val="0"/>
        <w:adjustRightInd w:val="0"/>
        <w:spacing w:after="0" w:line="240" w:lineRule="auto"/>
        <w:rPr>
          <w:rFonts w:asciiTheme="minorHAnsi" w:hAnsiTheme="minorHAnsi" w:cs="TTFFA96940t00"/>
          <w:lang w:eastAsia="en-GB"/>
        </w:rPr>
      </w:pPr>
    </w:p>
    <w:p w14:paraId="517D7530" w14:textId="77777777" w:rsidR="001565CB" w:rsidRPr="00034069" w:rsidRDefault="001565CB" w:rsidP="00034069">
      <w:pPr>
        <w:autoSpaceDE w:val="0"/>
        <w:autoSpaceDN w:val="0"/>
        <w:adjustRightInd w:val="0"/>
        <w:spacing w:after="0" w:line="240" w:lineRule="auto"/>
        <w:rPr>
          <w:rFonts w:asciiTheme="minorHAnsi" w:hAnsiTheme="minorHAnsi" w:cs="TTFFA96940t00"/>
          <w:lang w:eastAsia="en-GB"/>
        </w:rPr>
      </w:pPr>
      <w:r>
        <w:rPr>
          <w:rFonts w:asciiTheme="minorHAnsi" w:hAnsiTheme="minorHAnsi" w:cs="TTFFA96940t00"/>
          <w:lang w:eastAsia="en-GB"/>
        </w:rPr>
        <w:t>The Key Person will seek to engage and support parents and/or carers in guiding their child’s development at home. They will also help families engage with more specialist support where appropriate.</w:t>
      </w:r>
    </w:p>
    <w:p w14:paraId="55059EDC" w14:textId="77777777"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p>
    <w:p w14:paraId="53AC3164" w14:textId="017F466E"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r w:rsidRPr="00034069">
        <w:rPr>
          <w:rFonts w:asciiTheme="minorHAnsi" w:hAnsiTheme="minorHAnsi" w:cs="TTFFA96940t00"/>
          <w:lang w:eastAsia="en-GB"/>
        </w:rPr>
        <w:t>Guidance is provided for staff to enable them to carry out the Key Person role</w:t>
      </w:r>
      <w:r w:rsidR="005C1797">
        <w:rPr>
          <w:rFonts w:asciiTheme="minorHAnsi" w:hAnsiTheme="minorHAnsi" w:cs="TTFFA96940t00"/>
          <w:lang w:eastAsia="en-GB"/>
        </w:rPr>
        <w:t>. This is discussed during their induction and also at subsequent supervisions.</w:t>
      </w:r>
      <w:r w:rsidRPr="00034069">
        <w:rPr>
          <w:rFonts w:asciiTheme="minorHAnsi" w:hAnsiTheme="minorHAnsi" w:cs="TTFFA96940t00"/>
          <w:lang w:eastAsia="en-GB"/>
        </w:rPr>
        <w:t xml:space="preserve"> </w:t>
      </w:r>
      <w:r w:rsidR="005C1797">
        <w:rPr>
          <w:rFonts w:asciiTheme="minorHAnsi" w:hAnsiTheme="minorHAnsi" w:cs="TTFFA96940t00"/>
          <w:lang w:eastAsia="en-GB"/>
        </w:rPr>
        <w:t xml:space="preserve">Any support required will be provided by either a ‘buddy’ or the management. </w:t>
      </w:r>
    </w:p>
    <w:p w14:paraId="0FEFB082" w14:textId="77777777"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p>
    <w:p w14:paraId="79532345" w14:textId="77777777" w:rsidR="00034069" w:rsidRPr="00034069" w:rsidRDefault="003C1931" w:rsidP="00034069">
      <w:pPr>
        <w:autoSpaceDE w:val="0"/>
        <w:autoSpaceDN w:val="0"/>
        <w:adjustRightInd w:val="0"/>
        <w:spacing w:after="0" w:line="240" w:lineRule="auto"/>
        <w:rPr>
          <w:rFonts w:asciiTheme="minorHAnsi" w:hAnsiTheme="minorHAnsi" w:cs="TTFFA96940t00"/>
          <w:lang w:eastAsia="en-GB"/>
        </w:rPr>
      </w:pPr>
      <w:r>
        <w:rPr>
          <w:rFonts w:asciiTheme="minorHAnsi" w:hAnsiTheme="minorHAnsi" w:cs="TTFFA96940t00"/>
          <w:lang w:eastAsia="en-GB"/>
        </w:rPr>
        <w:t>Throughout the s</w:t>
      </w:r>
      <w:r w:rsidR="00034069" w:rsidRPr="00034069">
        <w:rPr>
          <w:rFonts w:asciiTheme="minorHAnsi" w:hAnsiTheme="minorHAnsi" w:cs="TTFFA96940t00"/>
          <w:lang w:eastAsia="en-GB"/>
        </w:rPr>
        <w:t>etting the regular care of all children is a shared staff responsibility, which ensures we can cover shifts, holidays and sickness absence. We are sensitive to the child’s needs and alert to preferences and personalities.</w:t>
      </w:r>
    </w:p>
    <w:p w14:paraId="057D092D" w14:textId="77777777"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p>
    <w:p w14:paraId="28D5C79C" w14:textId="77777777"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r w:rsidRPr="00034069">
        <w:rPr>
          <w:rFonts w:asciiTheme="minorHAnsi" w:hAnsiTheme="minorHAnsi" w:cs="TTFFA96940t00"/>
          <w:lang w:eastAsia="en-GB"/>
        </w:rPr>
        <w:t xml:space="preserve">The Room </w:t>
      </w:r>
      <w:r w:rsidR="001565CB">
        <w:rPr>
          <w:rFonts w:asciiTheme="minorHAnsi" w:hAnsiTheme="minorHAnsi" w:cs="TTFFA96940t00"/>
          <w:lang w:eastAsia="en-GB"/>
        </w:rPr>
        <w:t>leaders</w:t>
      </w:r>
      <w:r w:rsidRPr="00034069">
        <w:rPr>
          <w:rFonts w:asciiTheme="minorHAnsi" w:hAnsiTheme="minorHAnsi" w:cs="TTFFA96940t00"/>
          <w:lang w:eastAsia="en-GB"/>
        </w:rPr>
        <w:t xml:space="preserve"> are vigilant in their role to ensure that a child’s </w:t>
      </w:r>
      <w:r w:rsidR="003C1931" w:rsidRPr="00034069">
        <w:rPr>
          <w:rFonts w:asciiTheme="minorHAnsi" w:hAnsiTheme="minorHAnsi" w:cs="TTFFA96940t00"/>
          <w:lang w:eastAsia="en-GB"/>
        </w:rPr>
        <w:t>well-being</w:t>
      </w:r>
      <w:r w:rsidRPr="00034069">
        <w:rPr>
          <w:rFonts w:asciiTheme="minorHAnsi" w:hAnsiTheme="minorHAnsi" w:cs="TTFFA96940t00"/>
          <w:lang w:eastAsia="en-GB"/>
        </w:rPr>
        <w:t xml:space="preserve"> takes priority in line with our safeguarding policy.  </w:t>
      </w:r>
    </w:p>
    <w:p w14:paraId="2C57715B" w14:textId="77777777"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p>
    <w:p w14:paraId="31A4870D" w14:textId="77777777" w:rsidR="00034069" w:rsidRPr="00034069" w:rsidRDefault="00034069" w:rsidP="00034069">
      <w:pPr>
        <w:autoSpaceDE w:val="0"/>
        <w:autoSpaceDN w:val="0"/>
        <w:adjustRightInd w:val="0"/>
        <w:spacing w:after="0" w:line="240" w:lineRule="auto"/>
        <w:rPr>
          <w:rFonts w:asciiTheme="minorHAnsi" w:hAnsiTheme="minorHAnsi" w:cs="TTFFA96940t00"/>
          <w:b/>
          <w:lang w:eastAsia="en-GB"/>
        </w:rPr>
      </w:pPr>
      <w:r w:rsidRPr="00034069">
        <w:rPr>
          <w:rFonts w:asciiTheme="minorHAnsi" w:hAnsiTheme="minorHAnsi" w:cs="TTFFA96940t00"/>
          <w:b/>
          <w:lang w:eastAsia="en-GB"/>
        </w:rPr>
        <w:t>Assigning key children</w:t>
      </w:r>
    </w:p>
    <w:p w14:paraId="0FDDD325" w14:textId="77777777" w:rsidR="00034069" w:rsidRPr="00034069" w:rsidRDefault="00034069" w:rsidP="00034069">
      <w:pPr>
        <w:autoSpaceDE w:val="0"/>
        <w:autoSpaceDN w:val="0"/>
        <w:adjustRightInd w:val="0"/>
        <w:spacing w:after="0" w:line="240" w:lineRule="auto"/>
        <w:ind w:left="720"/>
        <w:rPr>
          <w:rFonts w:asciiTheme="minorHAnsi" w:hAnsiTheme="minorHAnsi" w:cs="TTFFA96940t00"/>
          <w:lang w:eastAsia="en-GB"/>
        </w:rPr>
      </w:pPr>
    </w:p>
    <w:p w14:paraId="4D5DB563" w14:textId="1EB450D0" w:rsidR="00034069" w:rsidRPr="001617D3" w:rsidRDefault="00034069" w:rsidP="001617D3">
      <w:pPr>
        <w:numPr>
          <w:ilvl w:val="0"/>
          <w:numId w:val="5"/>
        </w:numPr>
        <w:autoSpaceDE w:val="0"/>
        <w:autoSpaceDN w:val="0"/>
        <w:adjustRightInd w:val="0"/>
        <w:spacing w:after="0" w:line="240" w:lineRule="auto"/>
        <w:rPr>
          <w:rFonts w:asciiTheme="minorHAnsi" w:hAnsiTheme="minorHAnsi" w:cs="TTFFA96940t00"/>
          <w:lang w:eastAsia="en-GB"/>
        </w:rPr>
      </w:pPr>
      <w:r w:rsidRPr="00034069">
        <w:rPr>
          <w:rFonts w:asciiTheme="minorHAnsi" w:hAnsiTheme="minorHAnsi" w:cs="TTFFA96940t00"/>
          <w:lang w:eastAsia="en-GB"/>
        </w:rPr>
        <w:t xml:space="preserve">Arrangements will be in place to balance out the number of children assigned to each Key Person, and to accommodate shift patterns, holiday and sickness absences and staff qualification level. </w:t>
      </w:r>
    </w:p>
    <w:p w14:paraId="1F047574" w14:textId="77777777" w:rsidR="00034069" w:rsidRPr="00034069" w:rsidRDefault="00034069" w:rsidP="00034069">
      <w:pPr>
        <w:numPr>
          <w:ilvl w:val="0"/>
          <w:numId w:val="5"/>
        </w:numPr>
        <w:autoSpaceDE w:val="0"/>
        <w:autoSpaceDN w:val="0"/>
        <w:adjustRightInd w:val="0"/>
        <w:spacing w:after="0" w:line="240" w:lineRule="auto"/>
        <w:rPr>
          <w:rFonts w:asciiTheme="minorHAnsi" w:hAnsiTheme="minorHAnsi" w:cs="TTFFA96940t00"/>
          <w:lang w:eastAsia="en-GB"/>
        </w:rPr>
      </w:pPr>
      <w:r w:rsidRPr="00034069">
        <w:rPr>
          <w:rFonts w:asciiTheme="minorHAnsi" w:hAnsiTheme="minorHAnsi" w:cs="TTFFA96940t00"/>
          <w:lang w:eastAsia="en-GB"/>
        </w:rPr>
        <w:t>Children may, in accordance with our transition policy, become the responsibility of another Key Person. A careful procedure of transfer of responsibility and room induction will be followed to ensure a smooth transfer from room to room. This includes a letter introducing the new Key Person and welcoming the family to the room and subsequently a face to face meeting to ensure that the transfer has been smooth.</w:t>
      </w:r>
    </w:p>
    <w:p w14:paraId="091A987E" w14:textId="77777777" w:rsidR="00034069" w:rsidRPr="00034069" w:rsidRDefault="00034069" w:rsidP="00034069">
      <w:pPr>
        <w:numPr>
          <w:ilvl w:val="0"/>
          <w:numId w:val="5"/>
        </w:numPr>
        <w:autoSpaceDE w:val="0"/>
        <w:autoSpaceDN w:val="0"/>
        <w:adjustRightInd w:val="0"/>
        <w:spacing w:after="0" w:line="240" w:lineRule="auto"/>
        <w:rPr>
          <w:rFonts w:asciiTheme="minorHAnsi" w:hAnsiTheme="minorHAnsi" w:cs="TTFFA96940t00"/>
          <w:lang w:eastAsia="en-GB"/>
        </w:rPr>
      </w:pPr>
      <w:r w:rsidRPr="00034069">
        <w:rPr>
          <w:rFonts w:asciiTheme="minorHAnsi" w:hAnsiTheme="minorHAnsi" w:cs="TTFFA96940t00"/>
          <w:lang w:eastAsia="en-GB"/>
        </w:rPr>
        <w:t>The voice of the child will be listened to though any decisions made will be weighed up in relation to the above points.</w:t>
      </w:r>
    </w:p>
    <w:p w14:paraId="5C58D9D6" w14:textId="662D2F29" w:rsidR="00034069" w:rsidRDefault="00034069" w:rsidP="00034069">
      <w:pPr>
        <w:numPr>
          <w:ilvl w:val="0"/>
          <w:numId w:val="5"/>
        </w:numPr>
        <w:autoSpaceDE w:val="0"/>
        <w:autoSpaceDN w:val="0"/>
        <w:adjustRightInd w:val="0"/>
        <w:spacing w:after="0" w:line="240" w:lineRule="auto"/>
        <w:rPr>
          <w:rFonts w:asciiTheme="minorHAnsi" w:hAnsiTheme="minorHAnsi" w:cs="TTFFA96940t00"/>
          <w:lang w:eastAsia="en-GB"/>
        </w:rPr>
      </w:pPr>
      <w:r w:rsidRPr="00034069">
        <w:rPr>
          <w:rFonts w:asciiTheme="minorHAnsi" w:hAnsiTheme="minorHAnsi" w:cs="TTFFA96940t00"/>
          <w:lang w:eastAsia="en-GB"/>
        </w:rPr>
        <w:t>Key Person</w:t>
      </w:r>
      <w:r w:rsidR="003C1931">
        <w:rPr>
          <w:rFonts w:asciiTheme="minorHAnsi" w:hAnsiTheme="minorHAnsi" w:cs="TTFFA96940t00"/>
          <w:lang w:eastAsia="en-GB"/>
        </w:rPr>
        <w:t xml:space="preserve"> and their group of children are displayed for parents to see.</w:t>
      </w:r>
    </w:p>
    <w:p w14:paraId="6E772F2E" w14:textId="6D59D824" w:rsidR="005C1797" w:rsidRDefault="005C1797" w:rsidP="005C1797">
      <w:pPr>
        <w:autoSpaceDE w:val="0"/>
        <w:autoSpaceDN w:val="0"/>
        <w:adjustRightInd w:val="0"/>
        <w:spacing w:after="0" w:line="240" w:lineRule="auto"/>
        <w:rPr>
          <w:rFonts w:asciiTheme="minorHAnsi" w:hAnsiTheme="minorHAnsi" w:cs="TTFFA96940t00"/>
          <w:lang w:eastAsia="en-GB"/>
        </w:rPr>
      </w:pPr>
    </w:p>
    <w:p w14:paraId="2AC5D497" w14:textId="77777777" w:rsidR="005C1797" w:rsidRDefault="005C1797" w:rsidP="005C1797">
      <w:pPr>
        <w:autoSpaceDE w:val="0"/>
        <w:autoSpaceDN w:val="0"/>
        <w:adjustRightInd w:val="0"/>
        <w:spacing w:after="0" w:line="240" w:lineRule="auto"/>
        <w:rPr>
          <w:rFonts w:asciiTheme="minorHAnsi" w:hAnsiTheme="minorHAnsi" w:cs="TTFFA96940t00"/>
          <w:lang w:eastAsia="en-GB"/>
        </w:rPr>
      </w:pPr>
    </w:p>
    <w:p w14:paraId="57A9CC32" w14:textId="77777777" w:rsidR="00034069" w:rsidRPr="00034069" w:rsidRDefault="00034069" w:rsidP="00034069">
      <w:pPr>
        <w:autoSpaceDE w:val="0"/>
        <w:autoSpaceDN w:val="0"/>
        <w:adjustRightInd w:val="0"/>
        <w:spacing w:after="0" w:line="240" w:lineRule="auto"/>
        <w:rPr>
          <w:rFonts w:asciiTheme="minorHAnsi" w:hAnsiTheme="minorHAnsi" w:cs="TTFFA96940t00"/>
          <w:b/>
          <w:lang w:eastAsia="en-GB"/>
        </w:rPr>
      </w:pPr>
      <w:r w:rsidRPr="00034069">
        <w:rPr>
          <w:rFonts w:asciiTheme="minorHAnsi" w:hAnsiTheme="minorHAnsi" w:cs="TTFFA96940t00"/>
          <w:b/>
          <w:lang w:eastAsia="en-GB"/>
        </w:rPr>
        <w:t>The Key Person is responsible for:</w:t>
      </w:r>
    </w:p>
    <w:p w14:paraId="280B71C2" w14:textId="77777777" w:rsidR="00034069" w:rsidRPr="00034069" w:rsidRDefault="00034069" w:rsidP="00034069">
      <w:pPr>
        <w:autoSpaceDE w:val="0"/>
        <w:autoSpaceDN w:val="0"/>
        <w:adjustRightInd w:val="0"/>
        <w:spacing w:after="0" w:line="240" w:lineRule="auto"/>
        <w:rPr>
          <w:rFonts w:asciiTheme="minorHAnsi" w:hAnsiTheme="minorHAnsi" w:cs="TTFFA96940t00"/>
          <w:lang w:eastAsia="en-GB"/>
        </w:rPr>
      </w:pPr>
    </w:p>
    <w:p w14:paraId="5A17DFEA" w14:textId="77777777" w:rsidR="00034069" w:rsidRPr="00034069" w:rsidRDefault="00B959BF" w:rsidP="00034069">
      <w:pPr>
        <w:numPr>
          <w:ilvl w:val="0"/>
          <w:numId w:val="4"/>
        </w:numPr>
        <w:autoSpaceDE w:val="0"/>
        <w:autoSpaceDN w:val="0"/>
        <w:adjustRightInd w:val="0"/>
        <w:spacing w:after="0" w:line="240" w:lineRule="auto"/>
        <w:rPr>
          <w:rFonts w:asciiTheme="minorHAnsi" w:hAnsiTheme="minorHAnsi" w:cs="TTFFA96940t00"/>
          <w:lang w:eastAsia="en-GB"/>
        </w:rPr>
      </w:pPr>
      <w:r>
        <w:rPr>
          <w:rFonts w:asciiTheme="minorHAnsi" w:hAnsiTheme="minorHAnsi" w:cs="Arial"/>
          <w:lang w:eastAsia="en-GB"/>
        </w:rPr>
        <w:lastRenderedPageBreak/>
        <w:t>Building</w:t>
      </w:r>
      <w:r w:rsidR="00034069" w:rsidRPr="00034069">
        <w:rPr>
          <w:rFonts w:asciiTheme="minorHAnsi" w:hAnsiTheme="minorHAnsi" w:cs="Arial"/>
          <w:lang w:eastAsia="en-GB"/>
        </w:rPr>
        <w:t xml:space="preserve"> a secure and trusting relationship with their key children and their parent/carers</w:t>
      </w:r>
      <w:r w:rsidR="00034069" w:rsidRPr="00034069">
        <w:rPr>
          <w:rFonts w:asciiTheme="minorHAnsi" w:hAnsiTheme="minorHAnsi" w:cs="TTFFA96940t00"/>
          <w:lang w:eastAsia="en-GB"/>
        </w:rPr>
        <w:t xml:space="preserve"> being the key point of contact for the parents/carers of the child.</w:t>
      </w:r>
    </w:p>
    <w:p w14:paraId="56E8E189" w14:textId="2C95A297" w:rsidR="00034069" w:rsidRPr="008C7B67" w:rsidRDefault="001565CB" w:rsidP="008C7B67">
      <w:pPr>
        <w:numPr>
          <w:ilvl w:val="0"/>
          <w:numId w:val="4"/>
        </w:numPr>
        <w:autoSpaceDE w:val="0"/>
        <w:autoSpaceDN w:val="0"/>
        <w:adjustRightInd w:val="0"/>
        <w:spacing w:after="0" w:line="240" w:lineRule="auto"/>
        <w:rPr>
          <w:rFonts w:asciiTheme="minorHAnsi" w:hAnsiTheme="minorHAnsi" w:cs="TTFFA96940t00"/>
          <w:lang w:eastAsia="en-GB"/>
        </w:rPr>
      </w:pPr>
      <w:r>
        <w:rPr>
          <w:rFonts w:asciiTheme="minorHAnsi" w:hAnsiTheme="minorHAnsi" w:cs="TTFFA96940t00"/>
          <w:lang w:eastAsia="en-GB"/>
        </w:rPr>
        <w:t>B</w:t>
      </w:r>
      <w:r w:rsidR="00034069" w:rsidRPr="00034069">
        <w:rPr>
          <w:rFonts w:asciiTheme="minorHAnsi" w:hAnsiTheme="minorHAnsi" w:cs="TTFFA96940t00"/>
          <w:lang w:eastAsia="en-GB"/>
        </w:rPr>
        <w:t>ecoming attuned to child’s likes and dislikes, attitudes and preferences, and providing the child with particular support at key times. For example, at the time they join the setting, whenever they make a transition and whenever there has been a significant event in the child’s life.</w:t>
      </w:r>
    </w:p>
    <w:p w14:paraId="3F212D72" w14:textId="77777777" w:rsidR="00034069" w:rsidRPr="00034069" w:rsidRDefault="001565CB" w:rsidP="00034069">
      <w:pPr>
        <w:numPr>
          <w:ilvl w:val="0"/>
          <w:numId w:val="4"/>
        </w:numPr>
        <w:autoSpaceDE w:val="0"/>
        <w:autoSpaceDN w:val="0"/>
        <w:adjustRightInd w:val="0"/>
        <w:spacing w:after="0" w:line="240" w:lineRule="auto"/>
        <w:rPr>
          <w:rFonts w:asciiTheme="minorHAnsi" w:hAnsiTheme="minorHAnsi" w:cs="TTFFA96940t00"/>
          <w:lang w:eastAsia="en-GB"/>
        </w:rPr>
      </w:pPr>
      <w:r>
        <w:rPr>
          <w:rFonts w:asciiTheme="minorHAnsi" w:hAnsiTheme="minorHAnsi" w:cs="Arial"/>
          <w:lang w:eastAsia="en-GB"/>
        </w:rPr>
        <w:t>G</w:t>
      </w:r>
      <w:r w:rsidR="00034069" w:rsidRPr="00034069">
        <w:rPr>
          <w:rFonts w:asciiTheme="minorHAnsi" w:hAnsiTheme="minorHAnsi" w:cs="Arial"/>
          <w:lang w:eastAsia="en-GB"/>
        </w:rPr>
        <w:t>reeting and settling their key children on arrival and ensuring any messages are recorded/passed on to relevant staff.</w:t>
      </w:r>
    </w:p>
    <w:p w14:paraId="76D93EBC" w14:textId="77777777" w:rsidR="00034069" w:rsidRPr="00034069" w:rsidRDefault="001565CB" w:rsidP="00034069">
      <w:pPr>
        <w:numPr>
          <w:ilvl w:val="0"/>
          <w:numId w:val="4"/>
        </w:numPr>
        <w:autoSpaceDE w:val="0"/>
        <w:autoSpaceDN w:val="0"/>
        <w:adjustRightInd w:val="0"/>
        <w:spacing w:after="0" w:line="240" w:lineRule="auto"/>
        <w:rPr>
          <w:rFonts w:asciiTheme="minorHAnsi" w:hAnsiTheme="minorHAnsi" w:cs="TTFFA96940t00"/>
          <w:lang w:eastAsia="en-GB"/>
        </w:rPr>
      </w:pPr>
      <w:r>
        <w:rPr>
          <w:rFonts w:asciiTheme="minorHAnsi" w:hAnsiTheme="minorHAnsi" w:cs="Arial"/>
          <w:lang w:eastAsia="en-GB"/>
        </w:rPr>
        <w:t>M</w:t>
      </w:r>
      <w:r w:rsidR="00034069" w:rsidRPr="00034069">
        <w:rPr>
          <w:rFonts w:asciiTheme="minorHAnsi" w:hAnsiTheme="minorHAnsi" w:cs="Arial"/>
          <w:lang w:eastAsia="en-GB"/>
        </w:rPr>
        <w:t>aintaining key children's developmental records and ensuring that their needs are integrated into the room activities supporting them when learning new skills.</w:t>
      </w:r>
    </w:p>
    <w:p w14:paraId="0748A7B7" w14:textId="77777777" w:rsidR="00034069" w:rsidRPr="00034069" w:rsidRDefault="00B959BF" w:rsidP="00034069">
      <w:pPr>
        <w:numPr>
          <w:ilvl w:val="0"/>
          <w:numId w:val="4"/>
        </w:numPr>
        <w:autoSpaceDE w:val="0"/>
        <w:autoSpaceDN w:val="0"/>
        <w:adjustRightInd w:val="0"/>
        <w:spacing w:after="0" w:line="240" w:lineRule="auto"/>
        <w:rPr>
          <w:rFonts w:asciiTheme="minorHAnsi" w:hAnsiTheme="minorHAnsi" w:cs="TTFFA96940t00"/>
          <w:lang w:eastAsia="en-GB"/>
        </w:rPr>
      </w:pPr>
      <w:r>
        <w:rPr>
          <w:rFonts w:asciiTheme="minorHAnsi" w:hAnsiTheme="minorHAnsi" w:cs="Arial"/>
          <w:lang w:eastAsia="en-GB"/>
        </w:rPr>
        <w:t>C</w:t>
      </w:r>
      <w:r w:rsidR="00034069" w:rsidRPr="00034069">
        <w:rPr>
          <w:rFonts w:asciiTheme="minorHAnsi" w:hAnsiTheme="minorHAnsi" w:cs="Arial"/>
          <w:lang w:eastAsia="en-GB"/>
        </w:rPr>
        <w:t>omforting key children when distressed.</w:t>
      </w:r>
    </w:p>
    <w:p w14:paraId="0956BCE0" w14:textId="77777777" w:rsidR="00034069" w:rsidRPr="00034069" w:rsidRDefault="00B959BF" w:rsidP="00034069">
      <w:pPr>
        <w:numPr>
          <w:ilvl w:val="0"/>
          <w:numId w:val="4"/>
        </w:numPr>
        <w:autoSpaceDE w:val="0"/>
        <w:autoSpaceDN w:val="0"/>
        <w:adjustRightInd w:val="0"/>
        <w:spacing w:after="0" w:line="240" w:lineRule="auto"/>
        <w:rPr>
          <w:rFonts w:asciiTheme="minorHAnsi" w:hAnsiTheme="minorHAnsi" w:cs="TTFFA96940t00"/>
          <w:lang w:eastAsia="en-GB"/>
        </w:rPr>
      </w:pPr>
      <w:r>
        <w:rPr>
          <w:rFonts w:asciiTheme="minorHAnsi" w:hAnsiTheme="minorHAnsi" w:cs="TTFFA96940t00"/>
          <w:lang w:eastAsia="en-GB"/>
        </w:rPr>
        <w:t>A</w:t>
      </w:r>
      <w:r w:rsidR="00034069" w:rsidRPr="00034069">
        <w:rPr>
          <w:rFonts w:asciiTheme="minorHAnsi" w:hAnsiTheme="minorHAnsi" w:cs="TTFFA96940t00"/>
          <w:lang w:eastAsia="en-GB"/>
        </w:rPr>
        <w:t>cting as a bridge between home and the setting.</w:t>
      </w:r>
    </w:p>
    <w:p w14:paraId="5F9882FD" w14:textId="279B687E" w:rsidR="00034069" w:rsidRPr="00AE6605" w:rsidRDefault="00B959BF" w:rsidP="00725846">
      <w:pPr>
        <w:numPr>
          <w:ilvl w:val="0"/>
          <w:numId w:val="4"/>
        </w:numPr>
        <w:autoSpaceDE w:val="0"/>
        <w:autoSpaceDN w:val="0"/>
        <w:adjustRightInd w:val="0"/>
        <w:spacing w:after="0" w:line="240" w:lineRule="auto"/>
        <w:rPr>
          <w:rFonts w:ascii="Comic Sans MS" w:hAnsi="Comic Sans MS" w:cs="TTFFA96940t00"/>
          <w:lang w:eastAsia="en-GB"/>
        </w:rPr>
      </w:pPr>
      <w:r w:rsidRPr="00B959BF">
        <w:rPr>
          <w:rFonts w:asciiTheme="minorHAnsi" w:hAnsiTheme="minorHAnsi" w:cs="Arial"/>
          <w:lang w:eastAsia="en-GB"/>
        </w:rPr>
        <w:t>E</w:t>
      </w:r>
      <w:r w:rsidR="00034069" w:rsidRPr="00B959BF">
        <w:rPr>
          <w:rFonts w:asciiTheme="minorHAnsi" w:hAnsiTheme="minorHAnsi" w:cs="Arial"/>
          <w:lang w:eastAsia="en-GB"/>
        </w:rPr>
        <w:t>nsuring any necessary feedback for parents/carers at the end of the day is recorded or communicated to the room supervisor/evening staff who are responsible for the handover.</w:t>
      </w:r>
    </w:p>
    <w:p w14:paraId="1004729B" w14:textId="2E0A9EFB" w:rsidR="00AE6605" w:rsidRPr="00096C0A" w:rsidRDefault="00AE6605" w:rsidP="00725846">
      <w:pPr>
        <w:numPr>
          <w:ilvl w:val="0"/>
          <w:numId w:val="4"/>
        </w:numPr>
        <w:autoSpaceDE w:val="0"/>
        <w:autoSpaceDN w:val="0"/>
        <w:adjustRightInd w:val="0"/>
        <w:spacing w:after="0" w:line="240" w:lineRule="auto"/>
        <w:rPr>
          <w:rFonts w:asciiTheme="minorHAnsi" w:hAnsiTheme="minorHAnsi" w:cstheme="minorHAnsi"/>
          <w:lang w:eastAsia="en-GB"/>
        </w:rPr>
      </w:pPr>
      <w:r w:rsidRPr="00096C0A">
        <w:rPr>
          <w:rFonts w:asciiTheme="minorHAnsi" w:hAnsiTheme="minorHAnsi" w:cstheme="minorHAnsi"/>
          <w:lang w:eastAsia="en-GB"/>
        </w:rPr>
        <w:t>Along with the room leader, they will be responsible for supervising and serving meals to their key children with allergies.</w:t>
      </w:r>
    </w:p>
    <w:p w14:paraId="78E604CA"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2B52B444"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1EDA6A59"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3797"/>
      </w:tblGrid>
      <w:tr w:rsidR="00B959BF" w:rsidRPr="00561C84" w14:paraId="5ED35E83" w14:textId="77777777" w:rsidTr="000F68BA">
        <w:trPr>
          <w:trHeight w:val="466"/>
        </w:trPr>
        <w:tc>
          <w:tcPr>
            <w:tcW w:w="2970" w:type="pct"/>
            <w:tcMar>
              <w:top w:w="57" w:type="dxa"/>
            </w:tcMar>
          </w:tcPr>
          <w:p w14:paraId="3C2EA369" w14:textId="349C1236" w:rsidR="00B959BF" w:rsidRPr="00561C84" w:rsidRDefault="00B959BF" w:rsidP="000F68BA">
            <w:pPr>
              <w:rPr>
                <w:rFonts w:cs="Arial"/>
                <w:color w:val="0000FF"/>
              </w:rPr>
            </w:pPr>
            <w:r w:rsidRPr="00561C84">
              <w:rPr>
                <w:rFonts w:cs="Arial"/>
              </w:rPr>
              <w:t xml:space="preserve">This policy was adopted by: </w:t>
            </w:r>
            <w:r w:rsidR="00096C0A">
              <w:rPr>
                <w:rFonts w:cs="Arial"/>
              </w:rPr>
              <w:t>Stebbing Green Day Nursery</w:t>
            </w:r>
          </w:p>
          <w:p w14:paraId="643FCD22" w14:textId="77777777" w:rsidR="00B959BF" w:rsidRPr="00561C84" w:rsidRDefault="00B959BF" w:rsidP="000F68BA">
            <w:pPr>
              <w:rPr>
                <w:rFonts w:cs="Arial"/>
              </w:rPr>
            </w:pPr>
          </w:p>
        </w:tc>
        <w:tc>
          <w:tcPr>
            <w:tcW w:w="2030" w:type="pct"/>
            <w:tcMar>
              <w:top w:w="57" w:type="dxa"/>
            </w:tcMar>
          </w:tcPr>
          <w:p w14:paraId="7EAD70F5" w14:textId="13436435" w:rsidR="00B959BF" w:rsidRPr="00561C84" w:rsidRDefault="00B959BF" w:rsidP="000F68BA">
            <w:pPr>
              <w:rPr>
                <w:rFonts w:cs="Arial"/>
              </w:rPr>
            </w:pPr>
            <w:r w:rsidRPr="00561C84">
              <w:rPr>
                <w:rFonts w:cs="Arial"/>
              </w:rPr>
              <w:t>Date:</w:t>
            </w:r>
            <w:r w:rsidR="00096C0A">
              <w:rPr>
                <w:rFonts w:cs="Arial"/>
              </w:rPr>
              <w:t xml:space="preserve"> 17</w:t>
            </w:r>
            <w:r w:rsidR="00096C0A" w:rsidRPr="00096C0A">
              <w:rPr>
                <w:rFonts w:cs="Arial"/>
                <w:vertAlign w:val="superscript"/>
              </w:rPr>
              <w:t>th</w:t>
            </w:r>
            <w:r w:rsidR="00096C0A">
              <w:rPr>
                <w:rFonts w:cs="Arial"/>
              </w:rPr>
              <w:t xml:space="preserve"> December 2018</w:t>
            </w:r>
          </w:p>
        </w:tc>
      </w:tr>
      <w:tr w:rsidR="00B959BF" w:rsidRPr="00561C84" w14:paraId="15025D30" w14:textId="77777777" w:rsidTr="000F68BA">
        <w:trPr>
          <w:trHeight w:val="455"/>
        </w:trPr>
        <w:tc>
          <w:tcPr>
            <w:tcW w:w="2970" w:type="pct"/>
            <w:tcMar>
              <w:top w:w="57" w:type="dxa"/>
            </w:tcMar>
          </w:tcPr>
          <w:p w14:paraId="6DDDBD00" w14:textId="628FF365" w:rsidR="00B959BF" w:rsidRPr="00561C84" w:rsidRDefault="00B959BF" w:rsidP="000F68BA">
            <w:pPr>
              <w:rPr>
                <w:rFonts w:cs="Arial"/>
                <w:color w:val="0000FF"/>
              </w:rPr>
            </w:pPr>
            <w:r w:rsidRPr="00561C84">
              <w:rPr>
                <w:rFonts w:cs="Arial"/>
              </w:rPr>
              <w:t xml:space="preserve">To be reviewed: </w:t>
            </w:r>
            <w:r w:rsidR="00096C0A">
              <w:rPr>
                <w:rFonts w:cs="Arial"/>
              </w:rPr>
              <w:t>December 2020</w:t>
            </w:r>
          </w:p>
          <w:p w14:paraId="6EA89B0A" w14:textId="77777777" w:rsidR="00B959BF" w:rsidRPr="00561C84" w:rsidRDefault="00B959BF" w:rsidP="000F68BA">
            <w:pPr>
              <w:rPr>
                <w:rFonts w:cs="Arial"/>
              </w:rPr>
            </w:pPr>
          </w:p>
        </w:tc>
        <w:tc>
          <w:tcPr>
            <w:tcW w:w="2030" w:type="pct"/>
            <w:tcMar>
              <w:top w:w="57" w:type="dxa"/>
            </w:tcMar>
          </w:tcPr>
          <w:p w14:paraId="5550BA27" w14:textId="5D77BBC2" w:rsidR="00B959BF" w:rsidRPr="00561C84" w:rsidRDefault="00B959BF" w:rsidP="000F68BA">
            <w:pPr>
              <w:rPr>
                <w:rFonts w:cs="Arial"/>
                <w:color w:val="0000FF"/>
              </w:rPr>
            </w:pPr>
            <w:r w:rsidRPr="00561C84">
              <w:rPr>
                <w:rFonts w:cs="Arial"/>
              </w:rPr>
              <w:t>Signed:</w:t>
            </w:r>
            <w:r w:rsidRPr="00561C84">
              <w:rPr>
                <w:rFonts w:cs="Arial"/>
                <w:color w:val="0000FF"/>
              </w:rPr>
              <w:t xml:space="preserve"> </w:t>
            </w:r>
          </w:p>
        </w:tc>
      </w:tr>
    </w:tbl>
    <w:p w14:paraId="16BDA6F3"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04BA67B6"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7E2963C4" w14:textId="77777777" w:rsidR="00B959BF" w:rsidRPr="00B959BF" w:rsidRDefault="00B959BF" w:rsidP="00B959BF">
      <w:pPr>
        <w:spacing w:after="0" w:line="240" w:lineRule="auto"/>
        <w:rPr>
          <w:rFonts w:asciiTheme="minorHAnsi" w:hAnsiTheme="minorHAnsi" w:cs="Times New Roman"/>
          <w:sz w:val="20"/>
          <w:szCs w:val="20"/>
          <w:lang w:val="en-US"/>
        </w:rPr>
      </w:pPr>
      <w:r w:rsidRPr="00B959BF">
        <w:rPr>
          <w:rFonts w:asciiTheme="minorHAnsi" w:hAnsiTheme="minorHAnsi" w:cs="Tahoma"/>
          <w:sz w:val="20"/>
          <w:szCs w:val="20"/>
          <w:lang w:val="en-US"/>
        </w:rPr>
        <w:t xml:space="preserve">Written in accordance with the </w:t>
      </w:r>
      <w:r w:rsidRPr="00B959BF">
        <w:rPr>
          <w:rFonts w:asciiTheme="minorHAnsi" w:hAnsiTheme="minorHAnsi" w:cs="Tahoma"/>
          <w:i/>
          <w:sz w:val="20"/>
          <w:szCs w:val="20"/>
          <w:lang w:val="en-US"/>
        </w:rPr>
        <w:t>Statutory Framework for the Ea</w:t>
      </w:r>
      <w:r w:rsidR="0026471E">
        <w:rPr>
          <w:rFonts w:asciiTheme="minorHAnsi" w:hAnsiTheme="minorHAnsi" w:cs="Tahoma"/>
          <w:i/>
          <w:sz w:val="20"/>
          <w:szCs w:val="20"/>
          <w:lang w:val="en-US"/>
        </w:rPr>
        <w:t>rly Years Foundation Stage (2017</w:t>
      </w:r>
      <w:r w:rsidRPr="00B959BF">
        <w:rPr>
          <w:rFonts w:asciiTheme="minorHAnsi" w:hAnsiTheme="minorHAnsi" w:cs="Tahoma"/>
          <w:i/>
          <w:sz w:val="20"/>
          <w:szCs w:val="20"/>
          <w:lang w:val="en-US"/>
        </w:rPr>
        <w:t xml:space="preserve">): </w:t>
      </w:r>
      <w:r>
        <w:rPr>
          <w:rFonts w:asciiTheme="minorHAnsi" w:hAnsiTheme="minorHAnsi" w:cs="Tahoma"/>
          <w:i/>
          <w:sz w:val="20"/>
          <w:szCs w:val="20"/>
          <w:lang w:val="en-US"/>
        </w:rPr>
        <w:t xml:space="preserve">learning and Development </w:t>
      </w:r>
      <w:r w:rsidRPr="00B959BF">
        <w:rPr>
          <w:rFonts w:asciiTheme="minorHAnsi" w:hAnsiTheme="minorHAnsi" w:cs="Tahoma"/>
          <w:i/>
          <w:sz w:val="20"/>
          <w:szCs w:val="20"/>
          <w:lang w:val="en-US"/>
        </w:rPr>
        <w:t xml:space="preserve">Requirements: </w:t>
      </w:r>
      <w:r>
        <w:rPr>
          <w:rFonts w:asciiTheme="minorHAnsi" w:hAnsiTheme="minorHAnsi" w:cs="Tahoma"/>
          <w:i/>
          <w:sz w:val="20"/>
          <w:szCs w:val="20"/>
          <w:lang w:val="en-US"/>
        </w:rPr>
        <w:t>Areas of learning and Development [1.10</w:t>
      </w:r>
      <w:r w:rsidRPr="00B959BF">
        <w:rPr>
          <w:rFonts w:asciiTheme="minorHAnsi" w:hAnsiTheme="minorHAnsi" w:cs="Tahoma"/>
          <w:i/>
          <w:sz w:val="20"/>
          <w:szCs w:val="20"/>
          <w:lang w:val="en-US"/>
        </w:rPr>
        <w:t xml:space="preserve">]; </w:t>
      </w:r>
      <w:r>
        <w:rPr>
          <w:rFonts w:asciiTheme="minorHAnsi" w:hAnsiTheme="minorHAnsi" w:cs="Tahoma"/>
          <w:i/>
          <w:sz w:val="20"/>
          <w:szCs w:val="20"/>
          <w:lang w:val="en-US"/>
        </w:rPr>
        <w:t>The Safeguarding and Welfare Requirements [3.27</w:t>
      </w:r>
      <w:r w:rsidRPr="00B959BF">
        <w:rPr>
          <w:rFonts w:asciiTheme="minorHAnsi" w:hAnsiTheme="minorHAnsi" w:cs="Tahoma"/>
          <w:i/>
          <w:sz w:val="20"/>
          <w:szCs w:val="20"/>
          <w:lang w:val="en-US"/>
        </w:rPr>
        <w:t>]</w:t>
      </w:r>
    </w:p>
    <w:p w14:paraId="14E54E51"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3BFA337F"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08966036"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0BF5BFA0" w14:textId="77777777" w:rsidR="00034069" w:rsidRPr="00034069" w:rsidRDefault="00034069" w:rsidP="00034069">
      <w:pPr>
        <w:autoSpaceDE w:val="0"/>
        <w:autoSpaceDN w:val="0"/>
        <w:adjustRightInd w:val="0"/>
        <w:spacing w:after="0" w:line="240" w:lineRule="auto"/>
        <w:rPr>
          <w:rFonts w:ascii="Comic Sans MS" w:hAnsi="Comic Sans MS" w:cs="TTFFA96940t00"/>
          <w:lang w:eastAsia="en-GB"/>
        </w:rPr>
      </w:pPr>
    </w:p>
    <w:p w14:paraId="6DC525F4" w14:textId="77777777" w:rsidR="00034069" w:rsidRPr="00034069" w:rsidRDefault="00034069" w:rsidP="00034069">
      <w:pPr>
        <w:spacing w:after="0" w:line="240" w:lineRule="auto"/>
        <w:rPr>
          <w:rFonts w:ascii="Comic Sans MS" w:hAnsi="Comic Sans MS" w:cs="Arial"/>
          <w:sz w:val="24"/>
          <w:szCs w:val="24"/>
          <w:lang w:eastAsia="en-GB"/>
        </w:rPr>
      </w:pPr>
    </w:p>
    <w:p w14:paraId="3F4DF0C2" w14:textId="77777777" w:rsidR="00EC6C6A" w:rsidRPr="00334263" w:rsidRDefault="00EC6C6A" w:rsidP="00334263"/>
    <w:sectPr w:rsidR="00EC6C6A" w:rsidRPr="00334263" w:rsidSect="0026471E">
      <w:headerReference w:type="even" r:id="rId7"/>
      <w:headerReference w:type="default" r:id="rId8"/>
      <w:footerReference w:type="even" r:id="rId9"/>
      <w:footerReference w:type="default" r:id="rId10"/>
      <w:headerReference w:type="first" r:id="rId11"/>
      <w:footerReference w:type="first" r:id="rId12"/>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8632" w14:textId="77777777" w:rsidR="00741405" w:rsidRDefault="00741405" w:rsidP="006C3116">
      <w:pPr>
        <w:spacing w:after="0" w:line="240" w:lineRule="auto"/>
      </w:pPr>
      <w:r>
        <w:separator/>
      </w:r>
    </w:p>
  </w:endnote>
  <w:endnote w:type="continuationSeparator" w:id="0">
    <w:p w14:paraId="25926F9B" w14:textId="77777777" w:rsidR="00741405" w:rsidRDefault="00741405" w:rsidP="006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FFA9694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F59A" w14:textId="77777777" w:rsidR="00096C0A" w:rsidRDefault="00096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4739"/>
    </w:tblGrid>
    <w:tr w:rsidR="006C3116" w14:paraId="75CA5DF7" w14:textId="77777777" w:rsidTr="005C1797">
      <w:tc>
        <w:tcPr>
          <w:tcW w:w="1809" w:type="dxa"/>
          <w:tcBorders>
            <w:top w:val="nil"/>
          </w:tcBorders>
        </w:tcPr>
        <w:p w14:paraId="7CDC70D4" w14:textId="77777777" w:rsidR="006C3116" w:rsidRDefault="004072EE">
          <w:pPr>
            <w:pStyle w:val="Footer"/>
          </w:pPr>
          <w:r>
            <w:t>Review date:</w:t>
          </w:r>
        </w:p>
      </w:tc>
      <w:tc>
        <w:tcPr>
          <w:tcW w:w="2694" w:type="dxa"/>
          <w:tcBorders>
            <w:top w:val="nil"/>
          </w:tcBorders>
        </w:tcPr>
        <w:p w14:paraId="2FE18002" w14:textId="509A4D45" w:rsidR="006C3116" w:rsidRDefault="00096C0A" w:rsidP="006C3116">
          <w:pPr>
            <w:pStyle w:val="Footer"/>
            <w:jc w:val="center"/>
          </w:pPr>
          <w:r>
            <w:t>December</w:t>
          </w:r>
          <w:r w:rsidR="005C1797">
            <w:t xml:space="preserve"> 2020</w:t>
          </w:r>
        </w:p>
      </w:tc>
      <w:tc>
        <w:tcPr>
          <w:tcW w:w="4739" w:type="dxa"/>
          <w:tcBorders>
            <w:top w:val="nil"/>
          </w:tcBorders>
        </w:tcPr>
        <w:p w14:paraId="78F8A477" w14:textId="77777777" w:rsidR="006C3116" w:rsidRDefault="004072EE" w:rsidP="004072EE">
          <w:pPr>
            <w:pStyle w:val="Footer"/>
            <w:jc w:val="right"/>
          </w:pPr>
          <w:r>
            <w:t xml:space="preserve">Page </w:t>
          </w:r>
          <w:r>
            <w:rPr>
              <w:b/>
            </w:rPr>
            <w:fldChar w:fldCharType="begin"/>
          </w:r>
          <w:r>
            <w:rPr>
              <w:b/>
            </w:rPr>
            <w:instrText xml:space="preserve"> PAGE  \* Arabic  \* MERGEFORMAT </w:instrText>
          </w:r>
          <w:r>
            <w:rPr>
              <w:b/>
            </w:rPr>
            <w:fldChar w:fldCharType="separate"/>
          </w:r>
          <w:r w:rsidR="00F84382">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84382">
            <w:rPr>
              <w:b/>
              <w:noProof/>
            </w:rPr>
            <w:t>2</w:t>
          </w:r>
          <w:r>
            <w:rPr>
              <w:b/>
            </w:rPr>
            <w:fldChar w:fldCharType="end"/>
          </w:r>
        </w:p>
      </w:tc>
    </w:tr>
    <w:tr w:rsidR="006C3116" w14:paraId="07213E09" w14:textId="77777777" w:rsidTr="004072EE">
      <w:tc>
        <w:tcPr>
          <w:tcW w:w="1809" w:type="dxa"/>
        </w:tcPr>
        <w:p w14:paraId="6F83CCEE" w14:textId="77777777" w:rsidR="006C3116" w:rsidRDefault="006C3116">
          <w:pPr>
            <w:pStyle w:val="Footer"/>
          </w:pPr>
        </w:p>
      </w:tc>
      <w:tc>
        <w:tcPr>
          <w:tcW w:w="2694" w:type="dxa"/>
        </w:tcPr>
        <w:p w14:paraId="2E59BE93" w14:textId="77777777" w:rsidR="006C3116" w:rsidRDefault="006C3116">
          <w:pPr>
            <w:pStyle w:val="Footer"/>
          </w:pPr>
        </w:p>
      </w:tc>
      <w:tc>
        <w:tcPr>
          <w:tcW w:w="4739" w:type="dxa"/>
        </w:tcPr>
        <w:p w14:paraId="43F0C779" w14:textId="77777777" w:rsidR="006C3116" w:rsidRDefault="006C3116">
          <w:pPr>
            <w:pStyle w:val="Footer"/>
          </w:pPr>
        </w:p>
      </w:tc>
    </w:tr>
  </w:tbl>
  <w:p w14:paraId="215580EA" w14:textId="77777777" w:rsidR="006C3116" w:rsidRDefault="006C3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D57" w14:textId="77777777" w:rsidR="00096C0A" w:rsidRDefault="0009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EB7D" w14:textId="77777777" w:rsidR="00741405" w:rsidRDefault="00741405" w:rsidP="006C3116">
      <w:pPr>
        <w:spacing w:after="0" w:line="240" w:lineRule="auto"/>
      </w:pPr>
      <w:r>
        <w:separator/>
      </w:r>
    </w:p>
  </w:footnote>
  <w:footnote w:type="continuationSeparator" w:id="0">
    <w:p w14:paraId="4CD3322B" w14:textId="77777777" w:rsidR="00741405" w:rsidRDefault="00741405" w:rsidP="006C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2B12" w14:textId="77777777" w:rsidR="00096C0A" w:rsidRDefault="0009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072EE" w14:paraId="21BDA23A" w14:textId="77777777" w:rsidTr="005C1797">
      <w:trPr>
        <w:trHeight w:val="1094"/>
      </w:trPr>
      <w:tc>
        <w:tcPr>
          <w:tcW w:w="9242" w:type="dxa"/>
          <w:vAlign w:val="center"/>
        </w:tcPr>
        <w:p w14:paraId="735512C2" w14:textId="58CDB9D3" w:rsidR="004072EE" w:rsidRPr="005C1797" w:rsidRDefault="00034069" w:rsidP="003C1931">
          <w:pPr>
            <w:autoSpaceDE w:val="0"/>
            <w:autoSpaceDN w:val="0"/>
            <w:adjustRightInd w:val="0"/>
            <w:rPr>
              <w:rFonts w:asciiTheme="minorHAnsi" w:hAnsiTheme="minorHAnsi"/>
              <w:b/>
              <w:sz w:val="32"/>
              <w:szCs w:val="32"/>
            </w:rPr>
          </w:pPr>
          <w:r w:rsidRPr="005C1797">
            <w:rPr>
              <w:rFonts w:asciiTheme="minorHAnsi" w:hAnsiTheme="minorHAnsi" w:cs="Arial"/>
              <w:b/>
              <w:iCs/>
              <w:sz w:val="32"/>
              <w:szCs w:val="32"/>
              <w:lang w:eastAsia="en-GB"/>
            </w:rPr>
            <w:t>Key Person Policy</w:t>
          </w:r>
        </w:p>
      </w:tc>
    </w:tr>
  </w:tbl>
  <w:p w14:paraId="03054764" w14:textId="675EAE3D" w:rsidR="006C3116" w:rsidRDefault="002B0910">
    <w:pPr>
      <w:pStyle w:val="Header"/>
    </w:pPr>
    <w:r w:rsidRPr="005C1797">
      <w:rPr>
        <w:b/>
        <w:noProof/>
        <w:lang w:eastAsia="en-GB"/>
      </w:rPr>
      <w:drawing>
        <wp:anchor distT="0" distB="0" distL="114300" distR="114300" simplePos="0" relativeHeight="251659264" behindDoc="0" locked="0" layoutInCell="1" allowOverlap="1" wp14:anchorId="2C2B6474" wp14:editId="33DA3D09">
          <wp:simplePos x="0" y="0"/>
          <wp:positionH relativeFrom="column">
            <wp:posOffset>4960620</wp:posOffset>
          </wp:positionH>
          <wp:positionV relativeFrom="paragraph">
            <wp:posOffset>-1022985</wp:posOffset>
          </wp:positionV>
          <wp:extent cx="1196340" cy="113538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bca3\AppData\Local\Microsoft\Windows\Temporary Internet Files\Content.Word\Davidson-Roberts Lt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340" cy="1135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9C9B" w14:textId="77777777" w:rsidR="00096C0A" w:rsidRDefault="0009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DDD"/>
    <w:multiLevelType w:val="hybridMultilevel"/>
    <w:tmpl w:val="13E8209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3C6B1D83"/>
    <w:multiLevelType w:val="hybridMultilevel"/>
    <w:tmpl w:val="5838CF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9883AFD"/>
    <w:multiLevelType w:val="hybridMultilevel"/>
    <w:tmpl w:val="99E6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67474"/>
    <w:multiLevelType w:val="hybridMultilevel"/>
    <w:tmpl w:val="0DDAD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16"/>
    <w:rsid w:val="00020C90"/>
    <w:rsid w:val="00034069"/>
    <w:rsid w:val="00047021"/>
    <w:rsid w:val="00096C0A"/>
    <w:rsid w:val="00111665"/>
    <w:rsid w:val="001565CB"/>
    <w:rsid w:val="001617D3"/>
    <w:rsid w:val="00191D1B"/>
    <w:rsid w:val="00192522"/>
    <w:rsid w:val="001C0D29"/>
    <w:rsid w:val="001F1995"/>
    <w:rsid w:val="0026471E"/>
    <w:rsid w:val="002B0910"/>
    <w:rsid w:val="002B4E81"/>
    <w:rsid w:val="00334263"/>
    <w:rsid w:val="003361E2"/>
    <w:rsid w:val="00354889"/>
    <w:rsid w:val="00372915"/>
    <w:rsid w:val="003C1931"/>
    <w:rsid w:val="004072EE"/>
    <w:rsid w:val="00452FD4"/>
    <w:rsid w:val="005864CF"/>
    <w:rsid w:val="005C1797"/>
    <w:rsid w:val="006C3116"/>
    <w:rsid w:val="006E6461"/>
    <w:rsid w:val="00741405"/>
    <w:rsid w:val="008C7B67"/>
    <w:rsid w:val="00967103"/>
    <w:rsid w:val="00AE6605"/>
    <w:rsid w:val="00B67387"/>
    <w:rsid w:val="00B959BF"/>
    <w:rsid w:val="00BA4EBF"/>
    <w:rsid w:val="00C165B7"/>
    <w:rsid w:val="00C553D3"/>
    <w:rsid w:val="00D6236B"/>
    <w:rsid w:val="00DC5EDF"/>
    <w:rsid w:val="00EC6C6A"/>
    <w:rsid w:val="00ED1477"/>
    <w:rsid w:val="00F843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5C2CE"/>
  <w15:docId w15:val="{119A62F2-543A-4A2D-92DF-7C6BCC19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B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99"/>
    <w:qFormat/>
    <w:rsid w:val="00BA4EBF"/>
    <w:pPr>
      <w:ind w:left="720"/>
    </w:pPr>
  </w:style>
  <w:style w:type="paragraph" w:styleId="NormalWeb">
    <w:name w:val="Normal (Web)"/>
    <w:basedOn w:val="Normal"/>
    <w:uiPriority w:val="99"/>
    <w:semiHidden/>
    <w:unhideWhenUsed/>
    <w:rsid w:val="003C1931"/>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dc:creator>
  <cp:lastModifiedBy>Stebbing Green Day Nursery</cp:lastModifiedBy>
  <cp:revision>2</cp:revision>
  <cp:lastPrinted>2017-03-21T12:00:00Z</cp:lastPrinted>
  <dcterms:created xsi:type="dcterms:W3CDTF">2020-01-28T08:56:00Z</dcterms:created>
  <dcterms:modified xsi:type="dcterms:W3CDTF">2020-01-28T08:56:00Z</dcterms:modified>
</cp:coreProperties>
</file>