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4C12" w14:textId="77777777" w:rsidR="00E26E55" w:rsidRPr="00E26E55" w:rsidRDefault="00E26E55" w:rsidP="00E26E55">
      <w:pPr>
        <w:rPr>
          <w:rFonts w:asciiTheme="minorHAnsi" w:eastAsiaTheme="minorHAnsi" w:hAnsiTheme="minorHAnsi" w:cstheme="minorBidi"/>
        </w:rPr>
      </w:pPr>
      <w:r w:rsidRPr="00DA7BD5">
        <w:rPr>
          <w:rFonts w:asciiTheme="minorHAnsi" w:eastAsiaTheme="minorHAnsi" w:hAnsiTheme="minorHAnsi" w:cstheme="minorBidi"/>
        </w:rPr>
        <w:t xml:space="preserve">At </w:t>
      </w:r>
      <w:r w:rsidR="00044653">
        <w:rPr>
          <w:rFonts w:asciiTheme="minorHAnsi" w:eastAsiaTheme="minorHAnsi" w:hAnsiTheme="minorHAnsi" w:cstheme="minorBidi"/>
          <w:color w:val="002060"/>
        </w:rPr>
        <w:t xml:space="preserve">Stebbing Green Day </w:t>
      </w:r>
      <w:proofErr w:type="gramStart"/>
      <w:r w:rsidR="00044653">
        <w:rPr>
          <w:rFonts w:asciiTheme="minorHAnsi" w:eastAsiaTheme="minorHAnsi" w:hAnsiTheme="minorHAnsi" w:cstheme="minorBidi"/>
          <w:color w:val="002060"/>
        </w:rPr>
        <w:t>Nursery</w:t>
      </w:r>
      <w:proofErr w:type="gramEnd"/>
      <w:r w:rsidRPr="00DA7BD5">
        <w:rPr>
          <w:rFonts w:asciiTheme="minorHAnsi" w:eastAsiaTheme="minorHAnsi" w:hAnsiTheme="minorHAnsi" w:cstheme="minorBidi"/>
          <w:color w:val="002060"/>
        </w:rPr>
        <w:t xml:space="preserve"> </w:t>
      </w:r>
      <w:r w:rsidRPr="00E26E55">
        <w:rPr>
          <w:rFonts w:asciiTheme="minorHAnsi" w:eastAsiaTheme="minorHAnsi" w:hAnsiTheme="minorHAnsi" w:cstheme="minorBidi"/>
        </w:rPr>
        <w:t xml:space="preserve">we are committed to the inclusion of all children. All children have the right to be cared for and educated to achieve the best possible outcomes, to share opportunities and experiences and develop and learn alongside their peers. We provide a positive and welcoming environment where children are supported according to their individual needs. </w:t>
      </w:r>
    </w:p>
    <w:p w14:paraId="07841A85" w14:textId="77777777" w:rsid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 </w:t>
      </w:r>
    </w:p>
    <w:p w14:paraId="71FA1AD5" w14:textId="77777777" w:rsidR="000E04C8" w:rsidRPr="000E04C8" w:rsidRDefault="000E04C8" w:rsidP="000E04C8">
      <w:pPr>
        <w:rPr>
          <w:rFonts w:asciiTheme="minorHAnsi" w:hAnsiTheme="minorHAnsi"/>
          <w:iCs/>
        </w:rPr>
      </w:pPr>
      <w:r w:rsidRPr="000E04C8">
        <w:rPr>
          <w:rFonts w:asciiTheme="minorHAnsi" w:hAnsiTheme="minorHAnsi"/>
          <w:iCs/>
        </w:rPr>
        <w:t>We aim to identify the vulnerable and underachieving groups within our setting and include strategies to close the gap in achievement between underachieving groups of children and others. SEND is a recognised vulnerable group -   In our setting we understand the need for early identification and assessment, we work closely with parents and offer a differentiated curriculum, targeted learning and development to improve outcomes for children with SEND</w:t>
      </w:r>
      <w:r w:rsidR="00044653">
        <w:rPr>
          <w:rFonts w:asciiTheme="minorHAnsi" w:hAnsiTheme="minorHAnsi"/>
          <w:iCs/>
        </w:rPr>
        <w:t>, through One planning and SEN plans.</w:t>
      </w:r>
    </w:p>
    <w:p w14:paraId="22E45843" w14:textId="77777777" w:rsidR="000E04C8" w:rsidRPr="00E26E55" w:rsidRDefault="000E04C8" w:rsidP="00E26E55">
      <w:pPr>
        <w:rPr>
          <w:rFonts w:asciiTheme="minorHAnsi" w:eastAsiaTheme="minorHAnsi" w:hAnsiTheme="minorHAnsi" w:cstheme="minorBidi"/>
        </w:rPr>
      </w:pPr>
      <w:r w:rsidRPr="000E04C8">
        <w:rPr>
          <w:rFonts w:asciiTheme="minorHAnsi" w:hAnsiTheme="minorHAnsi"/>
          <w:iCs/>
        </w:rPr>
        <w:t>We adhere to the code of practice for SEN and we seek further support</w:t>
      </w:r>
      <w:r w:rsidR="00044653">
        <w:rPr>
          <w:rFonts w:asciiTheme="minorHAnsi" w:hAnsiTheme="minorHAnsi"/>
          <w:iCs/>
        </w:rPr>
        <w:t xml:space="preserve"> from area SENCO’s and support specialists where required. </w:t>
      </w:r>
    </w:p>
    <w:p w14:paraId="2D1AD7FC" w14:textId="31C3C010"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In accordance with our admissions policy, we are committed to providing a childcare place, wherever possible, for children who may have special educational needs (SEN) and/or disabilities according to their individual circumstances, and the </w:t>
      </w:r>
      <w:r w:rsidR="00DA7BD5">
        <w:rPr>
          <w:rFonts w:asciiTheme="minorHAnsi" w:eastAsiaTheme="minorHAnsi" w:hAnsiTheme="minorHAnsi" w:cstheme="minorBidi"/>
        </w:rPr>
        <w:t>setting</w:t>
      </w:r>
      <w:r w:rsidRPr="00E26E55">
        <w:rPr>
          <w:rFonts w:asciiTheme="minorHAnsi" w:eastAsiaTheme="minorHAnsi" w:hAnsiTheme="minorHAnsi" w:cstheme="minorBidi"/>
        </w:rPr>
        <w:t>’s ability to make any reasonable adjustments in order to provide the necessary standard of care. All children will be given support in settling in when joining according to their individual needs.</w:t>
      </w:r>
      <w:r w:rsidR="00044653">
        <w:rPr>
          <w:rFonts w:asciiTheme="minorHAnsi" w:eastAsiaTheme="minorHAnsi" w:hAnsiTheme="minorHAnsi" w:cstheme="minorBidi"/>
        </w:rPr>
        <w:t xml:space="preserve"> </w:t>
      </w:r>
    </w:p>
    <w:p w14:paraId="79DCA99F"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us to make reasonable adjustments to enable them to make full use of our facilities. </w:t>
      </w:r>
    </w:p>
    <w:p w14:paraId="2164391E"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14:paraId="1CEFED39"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liaising with the child’s parents </w:t>
      </w:r>
    </w:p>
    <w:p w14:paraId="3B6C5576"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observing each child’s development and monitoring such observations regularly</w:t>
      </w:r>
    </w:p>
    <w:p w14:paraId="46175AB8"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liaising with any other relevant professionals engaged with the child and their family </w:t>
      </w:r>
    </w:p>
    <w:p w14:paraId="0900304B"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seeking any specialist help or support </w:t>
      </w:r>
    </w:p>
    <w:p w14:paraId="674972DA"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lastRenderedPageBreak/>
        <w:t>• researching relevant publications/sources of help</w:t>
      </w:r>
    </w:p>
    <w:p w14:paraId="07C80B96"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reading any reports that have been prepared</w:t>
      </w:r>
    </w:p>
    <w:p w14:paraId="20712CAC"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attending any assessment or review meetings with the local authority/professionals. </w:t>
      </w:r>
    </w:p>
    <w:p w14:paraId="30CB7849" w14:textId="77777777" w:rsidR="00E26E55" w:rsidRPr="00DA7BD5" w:rsidRDefault="00E26E55" w:rsidP="00E26E55">
      <w:pPr>
        <w:rPr>
          <w:rFonts w:asciiTheme="minorHAnsi" w:eastAsiaTheme="minorHAnsi" w:hAnsiTheme="minorHAnsi" w:cstheme="minorBidi"/>
          <w:b/>
        </w:rPr>
      </w:pPr>
      <w:r w:rsidRPr="00DA7BD5">
        <w:rPr>
          <w:rFonts w:asciiTheme="minorHAnsi" w:eastAsiaTheme="minorHAnsi" w:hAnsiTheme="minorHAnsi" w:cstheme="minorBidi"/>
          <w:b/>
        </w:rPr>
        <w:t>Legal framework and definitions</w:t>
      </w:r>
    </w:p>
    <w:p w14:paraId="08D24C09"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The relevant legislation underpinning this policy includes: </w:t>
      </w:r>
    </w:p>
    <w:p w14:paraId="06BB9BA3"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Special Educational Needs and disability Code of Practice: 0 to 25 years</w:t>
      </w:r>
    </w:p>
    <w:p w14:paraId="664E6FB0"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The Children and Families Act 2014, Part 3</w:t>
      </w:r>
    </w:p>
    <w:p w14:paraId="6A1FAAF8"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The Equality Act 2010 </w:t>
      </w:r>
    </w:p>
    <w:p w14:paraId="5BEEEBD8"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Special Educational Needs and Disability Regulations 2014 </w:t>
      </w:r>
    </w:p>
    <w:p w14:paraId="77DAB20E"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Statutory Framework for the Early Years Foundation Stage (</w:t>
      </w:r>
      <w:r w:rsidR="00DA058C">
        <w:rPr>
          <w:rFonts w:asciiTheme="minorHAnsi" w:eastAsiaTheme="minorHAnsi" w:hAnsiTheme="minorHAnsi" w:cstheme="minorBidi"/>
        </w:rPr>
        <w:t>April 2017</w:t>
      </w:r>
      <w:r w:rsidRPr="00E26E55">
        <w:rPr>
          <w:rFonts w:asciiTheme="minorHAnsi" w:eastAsiaTheme="minorHAnsi" w:hAnsiTheme="minorHAnsi" w:cstheme="minorBidi"/>
        </w:rPr>
        <w:t xml:space="preserve">) </w:t>
      </w:r>
    </w:p>
    <w:p w14:paraId="1BEDB534"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Working Toge</w:t>
      </w:r>
      <w:r w:rsidR="00DA058C">
        <w:rPr>
          <w:rFonts w:asciiTheme="minorHAnsi" w:eastAsiaTheme="minorHAnsi" w:hAnsiTheme="minorHAnsi" w:cstheme="minorBidi"/>
        </w:rPr>
        <w:t>ther to Safeguard Children 201</w:t>
      </w:r>
      <w:r w:rsidR="00A2560F">
        <w:rPr>
          <w:rFonts w:asciiTheme="minorHAnsi" w:eastAsiaTheme="minorHAnsi" w:hAnsiTheme="minorHAnsi" w:cstheme="minorBidi"/>
        </w:rPr>
        <w:t>8</w:t>
      </w:r>
    </w:p>
    <w:p w14:paraId="094D57F2"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We use the definitions set out in the law to describe SEN and disabilities. A child has SEN if they have a learning difficulty or disability which calls for special educational provision to be made for them. </w:t>
      </w:r>
    </w:p>
    <w:p w14:paraId="7733A066"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A learning difficulty or disability means that a child of compulsory school age has a significantly greater difficulty in learning than the majority of other children of the same age; and/or has a disability which prevents or hinders them from making use of the sort of facilities generally provided for others of the same age.</w:t>
      </w:r>
    </w:p>
    <w:p w14:paraId="129D5FD2"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A disability is defined in the Equality Act 2010 as ‘a physical or mental impairment which has a long-term and substantial adverse effect on their ability to carry out normal day-to-day activities’. ‘Long-term’ is defined as ‘a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provision they are also be covered by the SEN definition. </w:t>
      </w:r>
    </w:p>
    <w:p w14:paraId="3A71AB05" w14:textId="77777777" w:rsidR="00E26E55" w:rsidRPr="00E26E55" w:rsidRDefault="00E26E55" w:rsidP="00E26E55">
      <w:pPr>
        <w:rPr>
          <w:rFonts w:asciiTheme="minorHAnsi" w:eastAsiaTheme="minorHAnsi" w:hAnsiTheme="minorHAnsi" w:cstheme="minorBidi"/>
          <w:b/>
        </w:rPr>
      </w:pPr>
      <w:r w:rsidRPr="00E26E55">
        <w:rPr>
          <w:rFonts w:asciiTheme="minorHAnsi" w:eastAsiaTheme="minorHAnsi" w:hAnsiTheme="minorHAnsi" w:cstheme="minorBidi"/>
          <w:b/>
        </w:rPr>
        <w:t>Aims</w:t>
      </w:r>
    </w:p>
    <w:p w14:paraId="35BAAD58"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We have regard to the statutory guidance set out in the Special Educational Needs and Disability Code of Practice: 0 to 25 years (2014). We have clear arrangements in place to support children with SEN and disabilities. We aim to: </w:t>
      </w:r>
    </w:p>
    <w:p w14:paraId="5598CA3B"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lastRenderedPageBreak/>
        <w:t xml:space="preserve">• Recognise each child’s individual needs through gathering information from parents and others involved with the child on admission and through our procedures for observation and assessment </w:t>
      </w:r>
    </w:p>
    <w:p w14:paraId="61931B4A"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Ensure all staff understand their responsibilities to children with SEN and disabilities and have regard to the guidance given in the Special Educational Needs and Disability Code of Practice 2014</w:t>
      </w:r>
    </w:p>
    <w:p w14:paraId="638AC843"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Plan, provide or help parents to obtain any additional help or support for any needs not being met by the universal service provided by us </w:t>
      </w:r>
    </w:p>
    <w:p w14:paraId="5E319F22"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Include all children and their families in our provision, making reasonable adjustments where needed </w:t>
      </w:r>
    </w:p>
    <w:p w14:paraId="30B2D1AA"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Provide well-informed and </w:t>
      </w:r>
      <w:r w:rsidRPr="000C36A4">
        <w:rPr>
          <w:rFonts w:asciiTheme="minorHAnsi" w:eastAsiaTheme="minorHAnsi" w:hAnsiTheme="minorHAnsi" w:cstheme="minorBidi"/>
        </w:rPr>
        <w:t>suitably trained practitioners to</w:t>
      </w:r>
      <w:r w:rsidRPr="00E26E55">
        <w:rPr>
          <w:rFonts w:asciiTheme="minorHAnsi" w:eastAsiaTheme="minorHAnsi" w:hAnsiTheme="minorHAnsi" w:cstheme="minorBidi"/>
        </w:rPr>
        <w:t xml:space="preserve"> help support parents and children with special educational needs and/or disabilities </w:t>
      </w:r>
    </w:p>
    <w:p w14:paraId="57223954"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Identify any emerging concerns that might suggest a child has special educational needs and/or disabilities at the earliest opportunity and plan for those needs through a range of strategies </w:t>
      </w:r>
    </w:p>
    <w:p w14:paraId="56FE2BCC"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Share any information received and assessments made by </w:t>
      </w:r>
      <w:r w:rsidR="009F426F">
        <w:rPr>
          <w:rFonts w:asciiTheme="minorHAnsi" w:eastAsiaTheme="minorHAnsi" w:hAnsiTheme="minorHAnsi" w:cstheme="minorBidi"/>
        </w:rPr>
        <w:t>practitioners, specialists and other settings</w:t>
      </w:r>
      <w:r w:rsidRPr="00E26E55">
        <w:rPr>
          <w:rFonts w:asciiTheme="minorHAnsi" w:eastAsiaTheme="minorHAnsi" w:hAnsiTheme="minorHAnsi" w:cstheme="minorBidi"/>
        </w:rPr>
        <w:t xml:space="preserve"> with parents and support parents in seeking any help they or the child may need </w:t>
      </w:r>
    </w:p>
    <w:p w14:paraId="6FE31A9B" w14:textId="77777777" w:rsidR="00E26E55" w:rsidRPr="000C36A4"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Work in partnership with parents and other agencies in order to meet the individual children's needs, including health </w:t>
      </w:r>
      <w:r w:rsidRPr="000C36A4">
        <w:rPr>
          <w:rFonts w:asciiTheme="minorHAnsi" w:eastAsiaTheme="minorHAnsi" w:hAnsiTheme="minorHAnsi" w:cstheme="minorBidi"/>
        </w:rPr>
        <w:t xml:space="preserve">services and the local authority, and seek advice, support and training where required </w:t>
      </w:r>
    </w:p>
    <w:p w14:paraId="7680A2EB"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Monitor and review our practice and provision and, if necessary, make adjustments and seek specialist equipment</w:t>
      </w:r>
      <w:r w:rsidR="006B41C3" w:rsidRPr="000C36A4">
        <w:rPr>
          <w:rFonts w:asciiTheme="minorHAnsi" w:eastAsiaTheme="minorHAnsi" w:hAnsiTheme="minorHAnsi" w:cstheme="minorBidi"/>
        </w:rPr>
        <w:t xml:space="preserve">, training </w:t>
      </w:r>
      <w:r w:rsidRPr="000C36A4">
        <w:rPr>
          <w:rFonts w:asciiTheme="minorHAnsi" w:eastAsiaTheme="minorHAnsi" w:hAnsiTheme="minorHAnsi" w:cstheme="minorBidi"/>
        </w:rPr>
        <w:t xml:space="preserve">and services if needed </w:t>
      </w:r>
    </w:p>
    <w:p w14:paraId="3FF6FFE4"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Ensure that all children are treated as individuals/equals and are encouraged to take part in every aspect of the </w:t>
      </w:r>
      <w:r w:rsidR="00DA7BD5">
        <w:rPr>
          <w:rFonts w:asciiTheme="minorHAnsi" w:eastAsiaTheme="minorHAnsi" w:hAnsiTheme="minorHAnsi" w:cstheme="minorBidi"/>
        </w:rPr>
        <w:t>setting</w:t>
      </w:r>
      <w:r w:rsidRPr="000C36A4">
        <w:rPr>
          <w:rFonts w:asciiTheme="minorHAnsi" w:eastAsiaTheme="minorHAnsi" w:hAnsiTheme="minorHAnsi" w:cstheme="minorBidi"/>
        </w:rPr>
        <w:t xml:space="preserve"> day according to their individual needs and abilities</w:t>
      </w:r>
    </w:p>
    <w:p w14:paraId="01C3A4AD"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 Ensure that gifted and talented children who learn more quickly are also supported</w:t>
      </w:r>
    </w:p>
    <w:p w14:paraId="499121F7"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 Encourage children to value and respect others</w:t>
      </w:r>
    </w:p>
    <w:p w14:paraId="5FD0E582"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 Challenge inappropriate attitudes and practices </w:t>
      </w:r>
    </w:p>
    <w:p w14:paraId="6C01A8D4"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Promote positive images and role models during play experiences of those with additional needs wherever possible </w:t>
      </w:r>
    </w:p>
    <w:p w14:paraId="16B6CFD8"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Celebrate diversity in all aspects of play and learning.</w:t>
      </w:r>
    </w:p>
    <w:p w14:paraId="7E504AA3" w14:textId="77777777" w:rsidR="00E26E55" w:rsidRPr="000C36A4" w:rsidRDefault="00E26E55" w:rsidP="00E26E55">
      <w:pPr>
        <w:rPr>
          <w:rFonts w:asciiTheme="minorHAnsi" w:eastAsiaTheme="minorHAnsi" w:hAnsiTheme="minorHAnsi" w:cstheme="minorBidi"/>
          <w:b/>
        </w:rPr>
      </w:pPr>
      <w:r w:rsidRPr="000C36A4">
        <w:rPr>
          <w:rFonts w:asciiTheme="minorHAnsi" w:eastAsiaTheme="minorHAnsi" w:hAnsiTheme="minorHAnsi" w:cstheme="minorBidi"/>
          <w:b/>
        </w:rPr>
        <w:t xml:space="preserve"> Methods </w:t>
      </w:r>
    </w:p>
    <w:p w14:paraId="694C3FC1"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We will: </w:t>
      </w:r>
    </w:p>
    <w:p w14:paraId="2D36C8B9"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lastRenderedPageBreak/>
        <w:t xml:space="preserve">• Staff will be provided with specific training to help them make any special educational provision needed and meet the requirements of the Special Educational Needs and Disability Code of Practice 2014 </w:t>
      </w:r>
    </w:p>
    <w:p w14:paraId="29BF337B"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Identify a member of staff to be our Special Educational Needs Co-ordinator (SENCO) and share their name with parents (see below for an explanation of their role) </w:t>
      </w:r>
    </w:p>
    <w:p w14:paraId="2726BA18" w14:textId="77777777" w:rsidR="00E26E55" w:rsidRPr="00E26E55"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Provide a statement showing how we provide for children with learning difficulties and/or disabilities and share this with staff, parents and other professionals</w:t>
      </w:r>
      <w:r w:rsidRPr="00E26E55">
        <w:rPr>
          <w:rFonts w:asciiTheme="minorHAnsi" w:eastAsiaTheme="minorHAnsi" w:hAnsiTheme="minorHAnsi" w:cstheme="minorBidi"/>
        </w:rPr>
        <w:t xml:space="preserve"> </w:t>
      </w:r>
    </w:p>
    <w:p w14:paraId="13BDFE57"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Ensure that the provision for children with learning difficulties and/or disabilities is the responsibility of all members of staff at</w:t>
      </w:r>
      <w:r w:rsidR="00044653">
        <w:rPr>
          <w:rFonts w:asciiTheme="minorHAnsi" w:eastAsiaTheme="minorHAnsi" w:hAnsiTheme="minorHAnsi" w:cstheme="minorBidi"/>
        </w:rPr>
        <w:t xml:space="preserve"> Stebbing Green Day Nursery.</w:t>
      </w:r>
    </w:p>
    <w:p w14:paraId="7AD31E5A"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Ensure that our inclusive admissions practice includes equality of access and opportunity </w:t>
      </w:r>
    </w:p>
    <w:p w14:paraId="10405F3B"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Ensure that our physical environment is, as far as possible, suitable for children and adults with disabilities</w:t>
      </w:r>
    </w:p>
    <w:p w14:paraId="109209B7"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Work closely with parents to create and maintain a positive partnership which supports their child(ren) </w:t>
      </w:r>
    </w:p>
    <w:p w14:paraId="4D8B7C8F"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Provide differentiated activities to meet all individual needs and abilities to give a broad and balanced play environment for all children including those with learning difficulties and/or disabilities </w:t>
      </w:r>
    </w:p>
    <w:p w14:paraId="7B3653EF"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Ensure that parents are consulted with and kept informed at all times, including seeking any specialist advice </w:t>
      </w:r>
    </w:p>
    <w:p w14:paraId="6E3EFDCB"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Ensure that children’s views are sought and listened to </w:t>
      </w:r>
    </w:p>
    <w:p w14:paraId="019B4C43"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Use a graduated approach (see explanation </w:t>
      </w:r>
      <w:r w:rsidR="00E45675" w:rsidRPr="00E26E55">
        <w:rPr>
          <w:rFonts w:asciiTheme="minorHAnsi" w:eastAsiaTheme="minorHAnsi" w:hAnsiTheme="minorHAnsi" w:cstheme="minorBidi"/>
        </w:rPr>
        <w:t>below)</w:t>
      </w:r>
      <w:r w:rsidR="00E45675">
        <w:rPr>
          <w:rFonts w:asciiTheme="minorHAnsi" w:eastAsiaTheme="minorHAnsi" w:hAnsiTheme="minorHAnsi" w:cstheme="minorBidi"/>
        </w:rPr>
        <w:t xml:space="preserve"> of</w:t>
      </w:r>
      <w:r w:rsidR="00044653">
        <w:rPr>
          <w:rFonts w:asciiTheme="minorHAnsi" w:eastAsiaTheme="minorHAnsi" w:hAnsiTheme="minorHAnsi" w:cstheme="minorBidi"/>
        </w:rPr>
        <w:t xml:space="preserve"> Assess, Plan, Do, Review</w:t>
      </w:r>
      <w:r w:rsidRPr="00E26E55">
        <w:rPr>
          <w:rFonts w:asciiTheme="minorHAnsi" w:eastAsiaTheme="minorHAnsi" w:hAnsiTheme="minorHAnsi" w:cstheme="minorBidi"/>
        </w:rPr>
        <w:t xml:space="preserve"> to identifying, assessing and responding to children who have emerging difficulties, suggesting they may have special educational needs or a disability that requires a different approach </w:t>
      </w:r>
    </w:p>
    <w:p w14:paraId="3DC94F07"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When planning interventions and support, agree the outcomes and the expected impact on progress and a date for review</w:t>
      </w:r>
    </w:p>
    <w:p w14:paraId="6C9DF491" w14:textId="77777777" w:rsidR="007F2BFA"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Hold review meetings with parents at the agreed times and agree any changes or adjustments to support</w:t>
      </w:r>
    </w:p>
    <w:p w14:paraId="6EE98B38" w14:textId="492D5EE3"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Seek any further advice or support needed including multi-agency approaches, </w:t>
      </w:r>
    </w:p>
    <w:p w14:paraId="108EDA2F"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5354F3D9"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Provide parents with information on sources of independent advice and support </w:t>
      </w:r>
    </w:p>
    <w:p w14:paraId="7D1B9D33"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lastRenderedPageBreak/>
        <w:t xml:space="preserve">• Keep records of the assessment, planning, provision and review for children with learning difficulties and/or disabilities </w:t>
      </w:r>
    </w:p>
    <w:p w14:paraId="276AB7C6" w14:textId="77777777" w:rsidR="00E26E55" w:rsidRPr="000C36A4"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Provide resources, in so </w:t>
      </w:r>
      <w:r w:rsidRPr="000C36A4">
        <w:rPr>
          <w:rFonts w:asciiTheme="minorHAnsi" w:eastAsiaTheme="minorHAnsi" w:hAnsiTheme="minorHAnsi" w:cstheme="minorBidi"/>
        </w:rPr>
        <w:t xml:space="preserve">far as we can (human and financial), to implement our SEN/disability policy </w:t>
      </w:r>
    </w:p>
    <w:p w14:paraId="4418DF5A"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Ensure the privacy of children with learning difficulties and/or disabilities when intimate care is being provided </w:t>
      </w:r>
    </w:p>
    <w:p w14:paraId="093D50EC" w14:textId="77777777" w:rsidR="00E26E55" w:rsidRPr="000C36A4"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xml:space="preserve">• Provide in-service training for practitioners and volunteers </w:t>
      </w:r>
    </w:p>
    <w:p w14:paraId="10561D51" w14:textId="77777777" w:rsidR="00E26E55" w:rsidRPr="00E26E55"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 Ensure the effectiveness of our SEN/disability provision by collecting information from a range of sources e.g. assessment information, targeted plans and outcomes, staff and management meetings, parental and external agencies’ views, inspections and complaints. This information is collated, evaluated and reviewed</w:t>
      </w:r>
      <w:r w:rsidRPr="00E26E55">
        <w:rPr>
          <w:rFonts w:asciiTheme="minorHAnsi" w:eastAsiaTheme="minorHAnsi" w:hAnsiTheme="minorHAnsi" w:cstheme="minorBidi"/>
        </w:rPr>
        <w:t xml:space="preserve"> annually </w:t>
      </w:r>
    </w:p>
    <w:p w14:paraId="52AF6D03"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Provide a complaints procedure and make available to all parents in a format that meets their needs e.g. Braille, audio, large print, additional languages </w:t>
      </w:r>
    </w:p>
    <w:p w14:paraId="2EF5FBF6"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Monitor and review our policy annually. </w:t>
      </w:r>
    </w:p>
    <w:p w14:paraId="2DCFC71D"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The role of the Special Education Needs Co-ordinator (SENCO)</w:t>
      </w:r>
    </w:p>
    <w:p w14:paraId="17166699"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The role of the SENCO is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The particular responsibilities of our SENCO are: </w:t>
      </w:r>
    </w:p>
    <w:p w14:paraId="516AC4DC" w14:textId="77777777" w:rsidR="00E26E55" w:rsidRPr="000C36A4"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ensuring all practitioners in the setting </w:t>
      </w:r>
      <w:r w:rsidRPr="000C36A4">
        <w:rPr>
          <w:rFonts w:asciiTheme="minorHAnsi" w:eastAsiaTheme="minorHAnsi" w:hAnsiTheme="minorHAnsi" w:cstheme="minorBidi"/>
        </w:rPr>
        <w:t xml:space="preserve">understand their responsibilities to children with SEN and the setting’s approach to identifying and meeting SEN advising and supporting colleagues ensuring parents are closely involved throughout and that their insights inform action taken by the setting liaising with professionals or agencies beyond the setting. </w:t>
      </w:r>
      <w:r w:rsidR="006B41C3" w:rsidRPr="000C36A4">
        <w:rPr>
          <w:rFonts w:asciiTheme="minorHAnsi" w:eastAsiaTheme="minorHAnsi" w:hAnsiTheme="minorHAnsi" w:cstheme="minorBidi"/>
        </w:rPr>
        <w:t>The SENCO will attend any necessary training to keep up to date with current practice and legislation. Any online training that may support staff in their role will also be undertaken, including any specialist training if required.</w:t>
      </w:r>
    </w:p>
    <w:p w14:paraId="080F1E7E" w14:textId="77777777" w:rsidR="00E26E55" w:rsidRDefault="00E26E55" w:rsidP="00E26E55">
      <w:pPr>
        <w:rPr>
          <w:rFonts w:asciiTheme="minorHAnsi" w:eastAsiaTheme="minorHAnsi" w:hAnsiTheme="minorHAnsi" w:cstheme="minorBidi"/>
        </w:rPr>
      </w:pPr>
      <w:r w:rsidRPr="000C36A4">
        <w:rPr>
          <w:rFonts w:asciiTheme="minorHAnsi" w:eastAsiaTheme="minorHAnsi" w:hAnsiTheme="minorHAnsi" w:cstheme="minorBidi"/>
        </w:rPr>
        <w:t>Our SENCO is ____</w:t>
      </w:r>
      <w:r w:rsidR="00044653">
        <w:rPr>
          <w:rFonts w:asciiTheme="minorHAnsi" w:eastAsiaTheme="minorHAnsi" w:hAnsiTheme="minorHAnsi" w:cstheme="minorBidi"/>
        </w:rPr>
        <w:t>Leone Parish/Helen Lane</w:t>
      </w:r>
      <w:r w:rsidRPr="000C36A4">
        <w:rPr>
          <w:rFonts w:asciiTheme="minorHAnsi" w:eastAsiaTheme="minorHAnsi" w:hAnsiTheme="minorHAnsi" w:cstheme="minorBidi"/>
        </w:rPr>
        <w:t>.</w:t>
      </w:r>
    </w:p>
    <w:p w14:paraId="471170D6" w14:textId="77777777" w:rsidR="00E26E55" w:rsidRPr="00E26E55" w:rsidRDefault="00E26E55" w:rsidP="00E26E55">
      <w:pPr>
        <w:rPr>
          <w:rFonts w:asciiTheme="minorHAnsi" w:eastAsiaTheme="minorHAnsi" w:hAnsiTheme="minorHAnsi" w:cstheme="minorBidi"/>
        </w:rPr>
      </w:pPr>
    </w:p>
    <w:p w14:paraId="032289E7" w14:textId="77777777" w:rsidR="00E26E55" w:rsidRPr="00E26E55" w:rsidRDefault="00E26E55" w:rsidP="00E26E55">
      <w:pPr>
        <w:rPr>
          <w:rFonts w:asciiTheme="minorHAnsi" w:eastAsiaTheme="minorHAnsi" w:hAnsiTheme="minorHAnsi" w:cstheme="minorBidi"/>
          <w:b/>
        </w:rPr>
      </w:pPr>
      <w:r w:rsidRPr="00E26E55">
        <w:rPr>
          <w:rFonts w:asciiTheme="minorHAnsi" w:eastAsiaTheme="minorHAnsi" w:hAnsiTheme="minorHAnsi" w:cstheme="minorBidi"/>
          <w:b/>
        </w:rPr>
        <w:t>Graduated approach</w:t>
      </w:r>
    </w:p>
    <w:p w14:paraId="5F111352"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In line with requirements of the Special Educational Needs and Disability Code of Practice, we take a graduated approach to working with children with emerging concerns and their families. This approach includes: </w:t>
      </w:r>
    </w:p>
    <w:p w14:paraId="2D1F17AB"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An analysis of the child’s needs including whether we should seek more specialist help from health, social services or other agencies </w:t>
      </w:r>
    </w:p>
    <w:p w14:paraId="1CDBD4AA"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lastRenderedPageBreak/>
        <w:t xml:space="preserve">• An agreement about the interventions and support needed and the expected impact on progress and a date for review </w:t>
      </w:r>
    </w:p>
    <w:p w14:paraId="387A338F"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Implementation of the interventions or programmes agreed, including assessing the child’s response to the action taken</w:t>
      </w:r>
    </w:p>
    <w:p w14:paraId="4318B876"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 A review of the effectiveness of the support and its impact on the child’s progress by the key person, SENCO, the child’s parent(s) and the views of the child, including any agreed changes to outcomes and support </w:t>
      </w:r>
    </w:p>
    <w:p w14:paraId="26695398"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14:paraId="31B8C80F"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Education, Health and Care (EHC) Needs Assessment and Plan</w:t>
      </w:r>
    </w:p>
    <w:p w14:paraId="18DFB920" w14:textId="77777777" w:rsidR="00E26E55" w:rsidRPr="00E26E55" w:rsidRDefault="00E26E55" w:rsidP="00E26E55">
      <w:pPr>
        <w:rPr>
          <w:rFonts w:asciiTheme="minorHAnsi" w:eastAsiaTheme="minorHAnsi" w:hAnsiTheme="minorHAnsi" w:cstheme="minorBidi"/>
        </w:rPr>
      </w:pPr>
      <w:r w:rsidRPr="00E26E55">
        <w:rPr>
          <w:rFonts w:asciiTheme="minorHAnsi" w:eastAsiaTheme="minorHAnsi" w:hAnsiTheme="minorHAnsi" w:cstheme="minorBidi"/>
        </w:rPr>
        <w:t xml:space="preserve"> If the help given </w:t>
      </w:r>
      <w:r w:rsidR="00DA7BD5" w:rsidRPr="00E26E55">
        <w:rPr>
          <w:rFonts w:asciiTheme="minorHAnsi" w:eastAsiaTheme="minorHAnsi" w:hAnsiTheme="minorHAnsi" w:cstheme="minorBidi"/>
        </w:rPr>
        <w:t>through</w:t>
      </w:r>
      <w:r w:rsidR="00E45675">
        <w:rPr>
          <w:rFonts w:asciiTheme="minorHAnsi" w:eastAsiaTheme="minorHAnsi" w:hAnsiTheme="minorHAnsi" w:cstheme="minorBidi"/>
        </w:rPr>
        <w:t xml:space="preserve"> the</w:t>
      </w:r>
      <w:r w:rsidRPr="00DA7BD5">
        <w:rPr>
          <w:rFonts w:asciiTheme="minorHAnsi" w:eastAsiaTheme="minorHAnsi" w:hAnsiTheme="minorHAnsi" w:cstheme="minorBidi"/>
        </w:rPr>
        <w:t xml:space="preserve"> graduated </w:t>
      </w:r>
      <w:r w:rsidRPr="00E26E55">
        <w:rPr>
          <w:rFonts w:asciiTheme="minorHAnsi" w:eastAsiaTheme="minorHAnsi" w:hAnsiTheme="minorHAnsi" w:cstheme="minorBidi"/>
        </w:rPr>
        <w:t xml:space="preserve">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 a child needs an EHC assessment plan. This plan sets out in detail the education, health and social care support that is to be provided to a child who has SEN or a disability. The local authority will consult with parents and let them know the outcome of the assessment. </w:t>
      </w:r>
    </w:p>
    <w:p w14:paraId="59CDB3A6" w14:textId="77777777" w:rsidR="00E26E55" w:rsidRDefault="00F02C58" w:rsidP="00E26E55">
      <w:pPr>
        <w:spacing w:after="0" w:line="240" w:lineRule="auto"/>
        <w:rPr>
          <w:rFonts w:asciiTheme="minorHAnsi" w:eastAsiaTheme="minorHAnsi" w:hAnsiTheme="minorHAnsi" w:cstheme="minorBidi"/>
          <w:b/>
        </w:rPr>
      </w:pPr>
      <w:r>
        <w:rPr>
          <w:rFonts w:asciiTheme="minorHAnsi" w:eastAsiaTheme="minorHAnsi" w:hAnsiTheme="minorHAnsi" w:cstheme="minorBidi"/>
          <w:b/>
        </w:rPr>
        <w:t>Early Help</w:t>
      </w:r>
    </w:p>
    <w:p w14:paraId="4371DBE5" w14:textId="77777777" w:rsidR="00F02C58" w:rsidRDefault="00F02C58" w:rsidP="00E26E55">
      <w:pPr>
        <w:spacing w:after="0" w:line="240" w:lineRule="auto"/>
        <w:rPr>
          <w:rFonts w:asciiTheme="minorHAnsi" w:hAnsiTheme="minorHAnsi" w:cs="Times New Roman"/>
        </w:rPr>
      </w:pPr>
    </w:p>
    <w:p w14:paraId="020DABF3" w14:textId="77777777" w:rsidR="00F02C58" w:rsidRDefault="00F02C58" w:rsidP="00E26E55">
      <w:pPr>
        <w:spacing w:after="0" w:line="240" w:lineRule="auto"/>
        <w:rPr>
          <w:rFonts w:asciiTheme="minorHAnsi" w:hAnsiTheme="minorHAnsi" w:cs="Times New Roman"/>
        </w:rPr>
      </w:pPr>
      <w:r>
        <w:rPr>
          <w:rFonts w:asciiTheme="minorHAnsi" w:hAnsiTheme="minorHAnsi" w:cs="Times New Roman"/>
        </w:rPr>
        <w:t xml:space="preserve">The new SEND Code of Practice requires the Statutory Assessment Service to implement a person </w:t>
      </w:r>
      <w:proofErr w:type="spellStart"/>
      <w:r>
        <w:rPr>
          <w:rFonts w:asciiTheme="minorHAnsi" w:hAnsiTheme="minorHAnsi" w:cs="Times New Roman"/>
        </w:rPr>
        <w:t>centered</w:t>
      </w:r>
      <w:proofErr w:type="spellEnd"/>
      <w:r>
        <w:rPr>
          <w:rFonts w:asciiTheme="minorHAnsi" w:hAnsiTheme="minorHAnsi" w:cs="Times New Roman"/>
        </w:rPr>
        <w:t xml:space="preserve"> approach to assessment and planning.</w:t>
      </w:r>
    </w:p>
    <w:p w14:paraId="618A2EE4" w14:textId="77777777" w:rsidR="00F02C58" w:rsidRDefault="00F02C58" w:rsidP="00E26E55">
      <w:pPr>
        <w:spacing w:after="0" w:line="240" w:lineRule="auto"/>
        <w:rPr>
          <w:rFonts w:asciiTheme="minorHAnsi" w:hAnsiTheme="minorHAnsi" w:cs="Times New Roman"/>
        </w:rPr>
      </w:pPr>
      <w:r>
        <w:rPr>
          <w:rFonts w:asciiTheme="minorHAnsi" w:hAnsiTheme="minorHAnsi" w:cs="Times New Roman"/>
        </w:rPr>
        <w:t>In Essex we call this One Planning. The starting point for an assessment will be to consider whether a child or young persons special educational needs can be met through the provision available within the setting. We expect that most if not all children will have their needs met with increased resources and support given to the settings, families and children.</w:t>
      </w:r>
    </w:p>
    <w:p w14:paraId="0D35C1B7" w14:textId="77777777" w:rsidR="00F02C58" w:rsidRDefault="00F02C58" w:rsidP="00E26E55">
      <w:pPr>
        <w:spacing w:after="0" w:line="240" w:lineRule="auto"/>
        <w:rPr>
          <w:rFonts w:asciiTheme="minorHAnsi" w:hAnsiTheme="minorHAnsi" w:cs="Times New Roman"/>
        </w:rPr>
      </w:pPr>
      <w:r>
        <w:rPr>
          <w:rFonts w:asciiTheme="minorHAnsi" w:hAnsiTheme="minorHAnsi" w:cs="Times New Roman"/>
        </w:rPr>
        <w:t>Within Essex we also have the Essex SEND IAS Service (Special Educational Needs and Disabilities Information Advice Support Service) who offer help and support to practitioners, children and young people with SEND and parents and carers of children with SEND.</w:t>
      </w:r>
    </w:p>
    <w:p w14:paraId="62554EA3" w14:textId="77777777" w:rsidR="00F02C58" w:rsidRDefault="00F02C58" w:rsidP="00E26E55">
      <w:pPr>
        <w:spacing w:after="0" w:line="240" w:lineRule="auto"/>
        <w:rPr>
          <w:rFonts w:asciiTheme="minorHAnsi" w:hAnsiTheme="minorHAnsi" w:cs="Times New Roman"/>
        </w:rPr>
      </w:pPr>
    </w:p>
    <w:p w14:paraId="7DB6B627" w14:textId="77777777" w:rsidR="00F02C58" w:rsidRDefault="00F02C58" w:rsidP="00E26E55">
      <w:pPr>
        <w:spacing w:after="0" w:line="240" w:lineRule="auto"/>
        <w:rPr>
          <w:rFonts w:asciiTheme="minorHAnsi" w:hAnsiTheme="minorHAnsi" w:cs="Times New Roman"/>
        </w:rPr>
      </w:pPr>
      <w:r>
        <w:rPr>
          <w:rFonts w:asciiTheme="minorHAnsi" w:hAnsiTheme="minorHAnsi" w:cs="Times New Roman"/>
        </w:rPr>
        <w:t>More information can be found on Essex Local Offer Website.</w:t>
      </w:r>
    </w:p>
    <w:p w14:paraId="6576E86F" w14:textId="77777777" w:rsidR="00F02C58" w:rsidRPr="00E26E55" w:rsidRDefault="00F02C58" w:rsidP="00E26E55">
      <w:pPr>
        <w:spacing w:after="0" w:line="240" w:lineRule="auto"/>
        <w:rPr>
          <w:rFonts w:asciiTheme="minorHAnsi" w:hAnsiTheme="minorHAns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4506"/>
      </w:tblGrid>
      <w:tr w:rsidR="00E26E55" w:rsidRPr="00E26E55" w14:paraId="696380D3" w14:textId="77777777" w:rsidTr="00A56551">
        <w:trPr>
          <w:trHeight w:val="466"/>
        </w:trPr>
        <w:tc>
          <w:tcPr>
            <w:tcW w:w="2936" w:type="pct"/>
            <w:tcMar>
              <w:top w:w="57" w:type="dxa"/>
            </w:tcMar>
          </w:tcPr>
          <w:p w14:paraId="1DBFC451" w14:textId="77777777" w:rsidR="00E26E55" w:rsidRPr="00E26E55" w:rsidRDefault="00E26E55" w:rsidP="00E26E55">
            <w:pPr>
              <w:spacing w:after="0" w:line="240" w:lineRule="auto"/>
              <w:rPr>
                <w:rFonts w:asciiTheme="minorHAnsi" w:hAnsiTheme="minorHAnsi" w:cs="Arial"/>
              </w:rPr>
            </w:pPr>
            <w:r w:rsidRPr="00E26E55">
              <w:rPr>
                <w:rFonts w:asciiTheme="minorHAnsi" w:hAnsiTheme="minorHAnsi" w:cs="Arial"/>
              </w:rPr>
              <w:t xml:space="preserve">This policy was adopted by: </w:t>
            </w:r>
          </w:p>
          <w:p w14:paraId="60DB10AB" w14:textId="1129694D" w:rsidR="00E26E55" w:rsidRPr="00E26E55" w:rsidRDefault="007F2BFA" w:rsidP="00E26E55">
            <w:pPr>
              <w:spacing w:after="0" w:line="240" w:lineRule="auto"/>
              <w:rPr>
                <w:rFonts w:asciiTheme="minorHAnsi" w:hAnsiTheme="minorHAnsi" w:cs="Arial"/>
              </w:rPr>
            </w:pPr>
            <w:r>
              <w:rPr>
                <w:rFonts w:asciiTheme="minorHAnsi" w:hAnsiTheme="minorHAnsi" w:cs="Arial"/>
              </w:rPr>
              <w:t>Stebbing Green Day Nursery</w:t>
            </w:r>
          </w:p>
        </w:tc>
        <w:tc>
          <w:tcPr>
            <w:tcW w:w="2007" w:type="pct"/>
            <w:tcMar>
              <w:top w:w="57" w:type="dxa"/>
            </w:tcMar>
          </w:tcPr>
          <w:p w14:paraId="7277FF9D" w14:textId="77777777" w:rsidR="00E26E55" w:rsidRDefault="00E26E55" w:rsidP="00E26E55">
            <w:pPr>
              <w:spacing w:after="0" w:line="240" w:lineRule="auto"/>
              <w:rPr>
                <w:rFonts w:asciiTheme="minorHAnsi" w:hAnsiTheme="minorHAnsi" w:cs="Arial"/>
              </w:rPr>
            </w:pPr>
            <w:r w:rsidRPr="00E26E55">
              <w:rPr>
                <w:rFonts w:asciiTheme="minorHAnsi" w:hAnsiTheme="minorHAnsi" w:cs="Arial"/>
              </w:rPr>
              <w:t>Date:</w:t>
            </w:r>
          </w:p>
          <w:p w14:paraId="4F1B67A2" w14:textId="6CE97AFD" w:rsidR="007F2BFA" w:rsidRPr="00E26E55" w:rsidRDefault="007F2BFA" w:rsidP="00E26E55">
            <w:pPr>
              <w:spacing w:after="0" w:line="240" w:lineRule="auto"/>
              <w:rPr>
                <w:rFonts w:asciiTheme="minorHAnsi" w:hAnsiTheme="minorHAnsi" w:cs="Arial"/>
              </w:rPr>
            </w:pPr>
            <w:r>
              <w:rPr>
                <w:rFonts w:asciiTheme="minorHAnsi" w:hAnsiTheme="minorHAnsi" w:cs="Arial"/>
              </w:rPr>
              <w:t>August 2019</w:t>
            </w:r>
          </w:p>
        </w:tc>
      </w:tr>
      <w:tr w:rsidR="00E26E55" w:rsidRPr="00E26E55" w14:paraId="5D5394B2" w14:textId="77777777" w:rsidTr="00A56551">
        <w:trPr>
          <w:trHeight w:val="455"/>
        </w:trPr>
        <w:tc>
          <w:tcPr>
            <w:tcW w:w="2936" w:type="pct"/>
            <w:tcMar>
              <w:top w:w="57" w:type="dxa"/>
            </w:tcMar>
          </w:tcPr>
          <w:p w14:paraId="295209BA" w14:textId="402FA412" w:rsidR="00E26E55" w:rsidRPr="00E26E55" w:rsidRDefault="00E26E55" w:rsidP="00E26E55">
            <w:pPr>
              <w:spacing w:after="0" w:line="240" w:lineRule="auto"/>
              <w:rPr>
                <w:rFonts w:asciiTheme="minorHAnsi" w:hAnsiTheme="minorHAnsi" w:cs="Arial"/>
              </w:rPr>
            </w:pPr>
            <w:r w:rsidRPr="00E26E55">
              <w:rPr>
                <w:rFonts w:asciiTheme="minorHAnsi" w:hAnsiTheme="minorHAnsi" w:cs="Arial"/>
              </w:rPr>
              <w:t xml:space="preserve">To be reviewed: </w:t>
            </w:r>
            <w:r w:rsidR="007F2BFA">
              <w:rPr>
                <w:rFonts w:asciiTheme="minorHAnsi" w:hAnsiTheme="minorHAnsi" w:cs="Arial"/>
              </w:rPr>
              <w:t>December</w:t>
            </w:r>
            <w:r w:rsidR="00DA7BD5">
              <w:rPr>
                <w:rFonts w:asciiTheme="minorHAnsi" w:hAnsiTheme="minorHAnsi" w:cs="Arial"/>
              </w:rPr>
              <w:t xml:space="preserve"> 2020</w:t>
            </w:r>
          </w:p>
          <w:p w14:paraId="4B4BEDB3" w14:textId="77777777" w:rsidR="00E26E55" w:rsidRPr="00E26E55" w:rsidRDefault="00E26E55" w:rsidP="00E26E55">
            <w:pPr>
              <w:spacing w:after="0" w:line="240" w:lineRule="auto"/>
              <w:rPr>
                <w:rFonts w:asciiTheme="minorHAnsi" w:hAnsiTheme="minorHAnsi" w:cs="Arial"/>
              </w:rPr>
            </w:pPr>
          </w:p>
        </w:tc>
        <w:tc>
          <w:tcPr>
            <w:tcW w:w="2007" w:type="pct"/>
            <w:tcMar>
              <w:top w:w="57" w:type="dxa"/>
            </w:tcMar>
          </w:tcPr>
          <w:p w14:paraId="3AEAD0A8" w14:textId="4367EAA1" w:rsidR="00E26E55" w:rsidRPr="00E26E55" w:rsidRDefault="00E26E55" w:rsidP="00E26E55">
            <w:pPr>
              <w:spacing w:after="0" w:line="240" w:lineRule="auto"/>
              <w:rPr>
                <w:rFonts w:asciiTheme="minorHAnsi" w:hAnsiTheme="minorHAnsi" w:cs="Arial"/>
              </w:rPr>
            </w:pPr>
            <w:r w:rsidRPr="00E26E55">
              <w:rPr>
                <w:rFonts w:asciiTheme="minorHAnsi" w:hAnsiTheme="minorHAnsi" w:cs="Arial"/>
              </w:rPr>
              <w:t xml:space="preserve">Signed: </w:t>
            </w:r>
            <w:r w:rsidR="007F2BFA">
              <w:rPr>
                <w:rFonts w:asciiTheme="minorHAnsi" w:hAnsiTheme="minorHAnsi" w:cs="Arial"/>
              </w:rPr>
              <w:t>Terri Barnett</w:t>
            </w:r>
          </w:p>
        </w:tc>
      </w:tr>
    </w:tbl>
    <w:p w14:paraId="6A7C5E6F" w14:textId="77777777" w:rsidR="00197E17" w:rsidRDefault="00197E17" w:rsidP="00197E17">
      <w:pPr>
        <w:jc w:val="both"/>
        <w:rPr>
          <w:b/>
        </w:rPr>
      </w:pPr>
    </w:p>
    <w:p w14:paraId="403FA622" w14:textId="77777777" w:rsidR="00DA058C" w:rsidRPr="001E783C" w:rsidRDefault="00DA058C" w:rsidP="00DA058C">
      <w:pPr>
        <w:spacing w:before="240"/>
        <w:rPr>
          <w:sz w:val="16"/>
          <w:szCs w:val="16"/>
        </w:rPr>
      </w:pPr>
      <w:r w:rsidRPr="001E783C">
        <w:rPr>
          <w:rFonts w:cs="Tahoma"/>
          <w:sz w:val="20"/>
          <w:szCs w:val="20"/>
        </w:rPr>
        <w:lastRenderedPageBreak/>
        <w:t xml:space="preserve">Written in accordance with the </w:t>
      </w:r>
      <w:r w:rsidRPr="001E783C">
        <w:rPr>
          <w:rFonts w:cs="Tahoma"/>
          <w:i/>
          <w:sz w:val="20"/>
          <w:szCs w:val="20"/>
        </w:rPr>
        <w:t>Statutory Framework for the Ea</w:t>
      </w:r>
      <w:r>
        <w:rPr>
          <w:rFonts w:cs="Tahoma"/>
          <w:i/>
          <w:sz w:val="20"/>
          <w:szCs w:val="20"/>
        </w:rPr>
        <w:t>rly Years Foundation Stage (2017</w:t>
      </w:r>
      <w:r w:rsidRPr="001E783C">
        <w:rPr>
          <w:rFonts w:cs="Tahoma"/>
          <w:i/>
          <w:sz w:val="20"/>
          <w:szCs w:val="20"/>
        </w:rPr>
        <w:t xml:space="preserve">): Safeguarding and Welfare Requirements: </w:t>
      </w:r>
      <w:r>
        <w:rPr>
          <w:rFonts w:cs="Tahoma"/>
          <w:i/>
          <w:sz w:val="20"/>
          <w:szCs w:val="20"/>
        </w:rPr>
        <w:t>Safety and suitability of premises, environment and equipment.(3.67)</w:t>
      </w:r>
    </w:p>
    <w:p w14:paraId="64D55013" w14:textId="77777777" w:rsidR="00DA058C" w:rsidRDefault="00DA058C" w:rsidP="00197E17">
      <w:pPr>
        <w:jc w:val="both"/>
        <w:rPr>
          <w:b/>
        </w:rPr>
      </w:pPr>
    </w:p>
    <w:sectPr w:rsidR="00DA058C" w:rsidSect="00E26E55">
      <w:headerReference w:type="even" r:id="rId8"/>
      <w:headerReference w:type="default" r:id="rId9"/>
      <w:footerReference w:type="even" r:id="rId10"/>
      <w:footerReference w:type="default" r:id="rId11"/>
      <w:headerReference w:type="first" r:id="rId12"/>
      <w:footerReference w:type="first" r:id="rId13"/>
      <w:pgSz w:w="12242" w:h="15842"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C688" w14:textId="77777777" w:rsidR="00182242" w:rsidRDefault="00182242" w:rsidP="006C3116">
      <w:pPr>
        <w:spacing w:after="0" w:line="240" w:lineRule="auto"/>
      </w:pPr>
      <w:r>
        <w:separator/>
      </w:r>
    </w:p>
  </w:endnote>
  <w:endnote w:type="continuationSeparator" w:id="0">
    <w:p w14:paraId="08BE83DE" w14:textId="77777777" w:rsidR="00182242" w:rsidRDefault="00182242" w:rsidP="006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CE1E" w14:textId="77777777" w:rsidR="007F2BFA" w:rsidRDefault="007F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D83E" w14:textId="00EF3203" w:rsidR="00FB053B" w:rsidRDefault="00FB053B">
    <w:pPr>
      <w:pStyle w:val="Footer"/>
    </w:pPr>
    <w:r>
      <w:t xml:space="preserve">Review date </w:t>
    </w:r>
    <w:r w:rsidR="00A41D6C">
      <w:t>December</w:t>
    </w:r>
    <w:bookmarkStart w:id="0" w:name="_GoBack"/>
    <w:bookmarkEnd w:id="0"/>
    <w:r w:rsidR="00DA7BD5">
      <w:t xml:space="preserve"> 2020</w:t>
    </w:r>
  </w:p>
  <w:p w14:paraId="226B9BEA" w14:textId="77777777" w:rsidR="00FB053B" w:rsidRDefault="00FB0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03B1" w14:textId="77777777" w:rsidR="007F2BFA" w:rsidRDefault="007F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CE0E" w14:textId="77777777" w:rsidR="00182242" w:rsidRDefault="00182242" w:rsidP="006C3116">
      <w:pPr>
        <w:spacing w:after="0" w:line="240" w:lineRule="auto"/>
      </w:pPr>
      <w:r>
        <w:separator/>
      </w:r>
    </w:p>
  </w:footnote>
  <w:footnote w:type="continuationSeparator" w:id="0">
    <w:p w14:paraId="58132F8B" w14:textId="77777777" w:rsidR="00182242" w:rsidRDefault="00182242" w:rsidP="006C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C232" w14:textId="77777777" w:rsidR="007F2BFA" w:rsidRDefault="007F2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B9CC" w14:textId="78C68266" w:rsidR="00BA4EBF" w:rsidRDefault="00F56A08">
    <w:r>
      <w:rPr>
        <w:noProof/>
      </w:rPr>
      <w:drawing>
        <wp:inline distT="0" distB="0" distL="0" distR="0" wp14:anchorId="7285710C" wp14:editId="5BA941A4">
          <wp:extent cx="629920" cy="62992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2.png"/>
                  <pic:cNvPicPr/>
                </pic:nvPicPr>
                <pic:blipFill>
                  <a:blip r:embed="rId1">
                    <a:extLst>
                      <a:ext uri="{28A0092B-C50C-407E-A947-70E740481C1C}">
                        <a14:useLocalDpi xmlns:a14="http://schemas.microsoft.com/office/drawing/2010/main" val="0"/>
                      </a:ext>
                    </a:extLst>
                  </a:blip>
                  <a:stretch>
                    <a:fillRect/>
                  </a:stretch>
                </pic:blipFill>
                <pic:spPr>
                  <a:xfrm>
                    <a:off x="0" y="0"/>
                    <a:ext cx="629920" cy="62992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072EE" w14:paraId="786E6F59" w14:textId="77777777" w:rsidTr="00DA7BD5">
      <w:trPr>
        <w:trHeight w:val="1094"/>
      </w:trPr>
      <w:tc>
        <w:tcPr>
          <w:tcW w:w="9242" w:type="dxa"/>
          <w:vAlign w:val="center"/>
        </w:tcPr>
        <w:p w14:paraId="4BE885F9" w14:textId="77777777" w:rsidR="00E26E55" w:rsidRPr="00E26E55" w:rsidRDefault="00E26E55" w:rsidP="00E26E55">
          <w:pPr>
            <w:rPr>
              <w:rFonts w:asciiTheme="minorHAnsi" w:eastAsiaTheme="minorHAnsi" w:hAnsiTheme="minorHAnsi" w:cstheme="minorBidi"/>
              <w:b/>
              <w:sz w:val="32"/>
              <w:szCs w:val="32"/>
            </w:rPr>
          </w:pPr>
          <w:r w:rsidRPr="00E26E55">
            <w:rPr>
              <w:rFonts w:asciiTheme="minorHAnsi" w:eastAsiaTheme="minorHAnsi" w:hAnsiTheme="minorHAnsi" w:cstheme="minorBidi"/>
              <w:b/>
              <w:sz w:val="32"/>
              <w:szCs w:val="32"/>
            </w:rPr>
            <w:t>Special Educational Needs (SEN) and Disabilities</w:t>
          </w:r>
        </w:p>
        <w:p w14:paraId="32688A82" w14:textId="77777777" w:rsidR="004072EE" w:rsidRDefault="00E26E55" w:rsidP="00197E17">
          <w:pPr>
            <w:rPr>
              <w:b/>
              <w:sz w:val="28"/>
              <w:szCs w:val="28"/>
            </w:rPr>
          </w:pPr>
          <w:r>
            <w:rPr>
              <w:b/>
              <w:sz w:val="28"/>
              <w:szCs w:val="28"/>
            </w:rPr>
            <w:t xml:space="preserve">                                                                                          </w:t>
          </w:r>
        </w:p>
        <w:p w14:paraId="6F966A07" w14:textId="77777777" w:rsidR="00E26E55" w:rsidRPr="00197E17" w:rsidRDefault="00E26E55" w:rsidP="00197E17">
          <w:pPr>
            <w:rPr>
              <w:b/>
              <w:sz w:val="28"/>
              <w:szCs w:val="28"/>
            </w:rPr>
          </w:pPr>
          <w:r>
            <w:rPr>
              <w:b/>
              <w:sz w:val="28"/>
              <w:szCs w:val="28"/>
            </w:rPr>
            <w:t xml:space="preserve">                                                                                            </w:t>
          </w:r>
        </w:p>
      </w:tc>
    </w:tr>
  </w:tbl>
  <w:p w14:paraId="3FB29D3F" w14:textId="77777777" w:rsidR="006C3116" w:rsidRDefault="006C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7907" w14:textId="77777777" w:rsidR="007F2BFA" w:rsidRDefault="007F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DDD"/>
    <w:multiLevelType w:val="hybridMultilevel"/>
    <w:tmpl w:val="13E82098"/>
    <w:lvl w:ilvl="0" w:tplc="0409000F">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3C6B1D83"/>
    <w:multiLevelType w:val="hybridMultilevel"/>
    <w:tmpl w:val="5838CF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9883AFD"/>
    <w:multiLevelType w:val="hybridMultilevel"/>
    <w:tmpl w:val="99E6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67474"/>
    <w:multiLevelType w:val="hybridMultilevel"/>
    <w:tmpl w:val="0DDAD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16"/>
    <w:rsid w:val="00020C90"/>
    <w:rsid w:val="00034069"/>
    <w:rsid w:val="00044653"/>
    <w:rsid w:val="00047021"/>
    <w:rsid w:val="000C36A4"/>
    <w:rsid w:val="000E04C8"/>
    <w:rsid w:val="00111665"/>
    <w:rsid w:val="00182242"/>
    <w:rsid w:val="00192522"/>
    <w:rsid w:val="00197E17"/>
    <w:rsid w:val="001B3EB6"/>
    <w:rsid w:val="001F1995"/>
    <w:rsid w:val="00214FAC"/>
    <w:rsid w:val="002B4E81"/>
    <w:rsid w:val="00334263"/>
    <w:rsid w:val="003361E2"/>
    <w:rsid w:val="00354889"/>
    <w:rsid w:val="00372915"/>
    <w:rsid w:val="004072EE"/>
    <w:rsid w:val="00452FD4"/>
    <w:rsid w:val="005864CF"/>
    <w:rsid w:val="006B41C3"/>
    <w:rsid w:val="006C3116"/>
    <w:rsid w:val="007F2BFA"/>
    <w:rsid w:val="00812A2C"/>
    <w:rsid w:val="008A3CF4"/>
    <w:rsid w:val="008E634F"/>
    <w:rsid w:val="00967103"/>
    <w:rsid w:val="009729BA"/>
    <w:rsid w:val="009D296B"/>
    <w:rsid w:val="009D4755"/>
    <w:rsid w:val="009F426F"/>
    <w:rsid w:val="00A2560F"/>
    <w:rsid w:val="00A41D6C"/>
    <w:rsid w:val="00B352FE"/>
    <w:rsid w:val="00B67387"/>
    <w:rsid w:val="00BA4EBF"/>
    <w:rsid w:val="00C165B7"/>
    <w:rsid w:val="00C17C29"/>
    <w:rsid w:val="00C553D3"/>
    <w:rsid w:val="00C90CC5"/>
    <w:rsid w:val="00D15297"/>
    <w:rsid w:val="00D25F1D"/>
    <w:rsid w:val="00DA058C"/>
    <w:rsid w:val="00DA7BD5"/>
    <w:rsid w:val="00DC5EDF"/>
    <w:rsid w:val="00E26E55"/>
    <w:rsid w:val="00E45675"/>
    <w:rsid w:val="00E5787C"/>
    <w:rsid w:val="00EC6C6A"/>
    <w:rsid w:val="00ED1477"/>
    <w:rsid w:val="00F02C58"/>
    <w:rsid w:val="00F56A08"/>
    <w:rsid w:val="00FB0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55C66"/>
  <w15:docId w15:val="{998A9635-1EF3-44AD-B254-2A271FF4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B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99"/>
    <w:qFormat/>
    <w:rsid w:val="00BA4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F64C-5C0E-4290-BE08-E0585E57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2169</Words>
  <Characters>12366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DR4</dc:creator>
  <cp:lastModifiedBy>Stebbing Green Day Nursery</cp:lastModifiedBy>
  <cp:revision>2</cp:revision>
  <cp:lastPrinted>2018-10-05T07:36:00Z</cp:lastPrinted>
  <dcterms:created xsi:type="dcterms:W3CDTF">2019-08-22T08:35:00Z</dcterms:created>
  <dcterms:modified xsi:type="dcterms:W3CDTF">2019-08-22T08:35:00Z</dcterms:modified>
</cp:coreProperties>
</file>